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0F" w:rsidRDefault="00616F0F" w:rsidP="00616F0F">
      <w:pPr>
        <w:pStyle w:val="Heading2"/>
      </w:pPr>
      <w:bookmarkStart w:id="0" w:name="_Toc48315872"/>
      <w:r>
        <w:t>IPDP Task-Oriented Approach Blank Form</w:t>
      </w:r>
      <w:bookmarkEnd w:id="0"/>
    </w:p>
    <w:tbl>
      <w:tblPr>
        <w:tblStyle w:val="TableGrid"/>
        <w:tblW w:w="5240" w:type="pct"/>
        <w:tblLayout w:type="fixed"/>
        <w:tblLook w:val="04A0" w:firstRow="1" w:lastRow="0" w:firstColumn="1" w:lastColumn="0" w:noHBand="0" w:noVBand="1"/>
      </w:tblPr>
      <w:tblGrid>
        <w:gridCol w:w="1794"/>
        <w:gridCol w:w="771"/>
        <w:gridCol w:w="2470"/>
        <w:gridCol w:w="19"/>
        <w:gridCol w:w="1781"/>
        <w:gridCol w:w="19"/>
        <w:gridCol w:w="1601"/>
        <w:gridCol w:w="19"/>
        <w:gridCol w:w="3670"/>
        <w:gridCol w:w="22"/>
        <w:gridCol w:w="1349"/>
        <w:gridCol w:w="30"/>
        <w:gridCol w:w="27"/>
      </w:tblGrid>
      <w:tr w:rsidR="00616F0F" w:rsidRPr="0081670B" w:rsidTr="00C147B1">
        <w:trPr>
          <w:trHeight w:val="530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</w:rPr>
            </w:pPr>
            <w:r w:rsidRPr="0081670B">
              <w:rPr>
                <w:b/>
                <w:bCs/>
              </w:rPr>
              <w:t xml:space="preserve">Job-Related Activity/Task #1:    </w:t>
            </w:r>
          </w:p>
        </w:tc>
      </w:tr>
      <w:tr w:rsidR="00616F0F" w:rsidRPr="0081670B" w:rsidTr="00C147B1">
        <w:trPr>
          <w:gridAfter w:val="1"/>
          <w:wAfter w:w="10" w:type="pct"/>
          <w:cantSplit/>
          <w:trHeight w:val="1160"/>
        </w:trPr>
        <w:tc>
          <w:tcPr>
            <w:tcW w:w="661" w:type="pct"/>
            <w:shd w:val="clear" w:color="auto" w:fill="BFBFBF" w:themeFill="background1" w:themeFillShade="BF"/>
            <w:vAlign w:val="center"/>
            <w:hideMark/>
          </w:tcPr>
          <w:p w:rsidR="00616F0F" w:rsidRPr="0081670B" w:rsidRDefault="00616F0F" w:rsidP="00C147B1">
            <w:pPr>
              <w:spacing w:after="160" w:line="259" w:lineRule="auto"/>
              <w:jc w:val="center"/>
              <w:rPr>
                <w:b/>
                <w:bCs/>
              </w:rPr>
            </w:pPr>
            <w:r w:rsidRPr="0081670B">
              <w:rPr>
                <w:b/>
                <w:bCs/>
              </w:rPr>
              <w:t>Habits &amp; Practices</w:t>
            </w:r>
          </w:p>
        </w:tc>
        <w:tc>
          <w:tcPr>
            <w:tcW w:w="284" w:type="pct"/>
            <w:shd w:val="clear" w:color="auto" w:fill="BFBFBF" w:themeFill="background1" w:themeFillShade="BF"/>
            <w:textDirection w:val="btLr"/>
            <w:vAlign w:val="center"/>
            <w:hideMark/>
          </w:tcPr>
          <w:p w:rsidR="00616F0F" w:rsidRPr="0081670B" w:rsidRDefault="00616F0F" w:rsidP="00C147B1">
            <w:pPr>
              <w:spacing w:line="259" w:lineRule="auto"/>
              <w:jc w:val="center"/>
              <w:rPr>
                <w:b/>
                <w:bCs/>
              </w:rPr>
            </w:pPr>
            <w:r w:rsidRPr="0081670B">
              <w:rPr>
                <w:b/>
                <w:bCs/>
              </w:rPr>
              <w:t>Focal Habits &amp; Practices</w:t>
            </w:r>
          </w:p>
        </w:tc>
        <w:tc>
          <w:tcPr>
            <w:tcW w:w="910" w:type="pct"/>
            <w:shd w:val="clear" w:color="auto" w:fill="BFBFBF" w:themeFill="background1" w:themeFillShade="BF"/>
            <w:vAlign w:val="center"/>
            <w:hideMark/>
          </w:tcPr>
          <w:p w:rsidR="00616F0F" w:rsidRPr="0081670B" w:rsidRDefault="00616F0F" w:rsidP="00C147B1">
            <w:pPr>
              <w:spacing w:after="160" w:line="259" w:lineRule="auto"/>
              <w:jc w:val="center"/>
              <w:rPr>
                <w:b/>
                <w:bCs/>
              </w:rPr>
            </w:pPr>
            <w:r w:rsidRPr="0081670B">
              <w:rPr>
                <w:b/>
                <w:bCs/>
              </w:rPr>
              <w:t>Opportunities and Challenges to Improving these Habits/Practices</w:t>
            </w:r>
          </w:p>
        </w:tc>
        <w:tc>
          <w:tcPr>
            <w:tcW w:w="663" w:type="pct"/>
            <w:gridSpan w:val="2"/>
            <w:shd w:val="clear" w:color="auto" w:fill="BFBFBF" w:themeFill="background1" w:themeFillShade="BF"/>
            <w:vAlign w:val="center"/>
            <w:hideMark/>
          </w:tcPr>
          <w:p w:rsidR="00616F0F" w:rsidRPr="0081670B" w:rsidRDefault="00616F0F" w:rsidP="00C147B1">
            <w:pPr>
              <w:spacing w:after="160" w:line="259" w:lineRule="auto"/>
              <w:jc w:val="center"/>
              <w:rPr>
                <w:b/>
                <w:bCs/>
              </w:rPr>
            </w:pPr>
            <w:r w:rsidRPr="0081670B">
              <w:rPr>
                <w:b/>
                <w:bCs/>
              </w:rPr>
              <w:t>Proposed Action(s) to Foster Improvement in these Habits &amp; Practices</w:t>
            </w:r>
          </w:p>
        </w:tc>
        <w:tc>
          <w:tcPr>
            <w:tcW w:w="597" w:type="pct"/>
            <w:gridSpan w:val="2"/>
            <w:shd w:val="clear" w:color="auto" w:fill="BFBFBF" w:themeFill="background1" w:themeFillShade="BF"/>
            <w:vAlign w:val="center"/>
            <w:hideMark/>
          </w:tcPr>
          <w:p w:rsidR="00616F0F" w:rsidRPr="0081670B" w:rsidRDefault="00616F0F" w:rsidP="00C147B1">
            <w:pPr>
              <w:spacing w:after="160" w:line="259" w:lineRule="auto"/>
              <w:jc w:val="center"/>
              <w:rPr>
                <w:b/>
                <w:bCs/>
              </w:rPr>
            </w:pPr>
            <w:r w:rsidRPr="0081670B">
              <w:rPr>
                <w:b/>
                <w:bCs/>
              </w:rPr>
              <w:t>Training and Development Activities</w:t>
            </w:r>
          </w:p>
        </w:tc>
        <w:tc>
          <w:tcPr>
            <w:tcW w:w="1359" w:type="pct"/>
            <w:gridSpan w:val="2"/>
            <w:shd w:val="clear" w:color="auto" w:fill="BFBFBF" w:themeFill="background1" w:themeFillShade="BF"/>
            <w:vAlign w:val="center"/>
            <w:hideMark/>
          </w:tcPr>
          <w:p w:rsidR="00616F0F" w:rsidRPr="0081670B" w:rsidRDefault="00616F0F" w:rsidP="00C147B1">
            <w:pPr>
              <w:spacing w:after="160" w:line="259" w:lineRule="auto"/>
              <w:jc w:val="center"/>
              <w:rPr>
                <w:b/>
                <w:bCs/>
              </w:rPr>
            </w:pPr>
            <w:r w:rsidRPr="0081670B">
              <w:rPr>
                <w:b/>
                <w:bCs/>
              </w:rPr>
              <w:t>Six-Month Check-in Outcomes</w:t>
            </w:r>
          </w:p>
        </w:tc>
        <w:tc>
          <w:tcPr>
            <w:tcW w:w="516" w:type="pct"/>
            <w:gridSpan w:val="3"/>
            <w:shd w:val="clear" w:color="auto" w:fill="BFBFBF" w:themeFill="background1" w:themeFillShade="BF"/>
            <w:vAlign w:val="center"/>
            <w:hideMark/>
          </w:tcPr>
          <w:p w:rsidR="00616F0F" w:rsidRPr="0081670B" w:rsidRDefault="00616F0F" w:rsidP="00C147B1">
            <w:pPr>
              <w:spacing w:after="160" w:line="259" w:lineRule="auto"/>
              <w:jc w:val="center"/>
              <w:rPr>
                <w:b/>
                <w:bCs/>
              </w:rPr>
            </w:pPr>
            <w:r w:rsidRPr="0081670B">
              <w:rPr>
                <w:b/>
                <w:bCs/>
              </w:rPr>
              <w:t>One-Year Check-in Outcomes</w:t>
            </w:r>
          </w:p>
        </w:tc>
      </w:tr>
      <w:tr w:rsidR="00616F0F" w:rsidRPr="0081670B" w:rsidTr="00C147B1">
        <w:trPr>
          <w:trHeight w:val="530"/>
        </w:trPr>
        <w:tc>
          <w:tcPr>
            <w:tcW w:w="5000" w:type="pct"/>
            <w:gridSpan w:val="13"/>
            <w:shd w:val="clear" w:color="auto" w:fill="F2F2F2" w:themeFill="background1" w:themeFillShade="F2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</w:rPr>
            </w:pPr>
            <w:r w:rsidRPr="0081670B">
              <w:rPr>
                <w:b/>
              </w:rPr>
              <w:t>Critically Inquisitive/Continuously Learning</w:t>
            </w:r>
          </w:p>
        </w:tc>
      </w:tr>
      <w:tr w:rsidR="00616F0F" w:rsidRPr="0081670B" w:rsidTr="00C147B1">
        <w:trPr>
          <w:gridAfter w:val="2"/>
          <w:wAfter w:w="21" w:type="pct"/>
          <w:trHeight w:val="1012"/>
        </w:trPr>
        <w:tc>
          <w:tcPr>
            <w:tcW w:w="661" w:type="pct"/>
            <w:vAlign w:val="center"/>
            <w:hideMark/>
          </w:tcPr>
          <w:p w:rsidR="00616F0F" w:rsidRDefault="00616F0F" w:rsidP="00C147B1">
            <w:pPr>
              <w:rPr>
                <w:b/>
                <w:bCs/>
                <w:i/>
                <w:iCs/>
              </w:rPr>
            </w:pPr>
            <w:r w:rsidRPr="0081670B">
              <w:rPr>
                <w:b/>
                <w:bCs/>
                <w:i/>
                <w:iCs/>
              </w:rPr>
              <w:t>Skeptical/</w:t>
            </w:r>
          </w:p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  <w:r w:rsidRPr="0081670B">
              <w:rPr>
                <w:b/>
                <w:bCs/>
                <w:i/>
                <w:iCs/>
              </w:rPr>
              <w:t>critical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917" w:type="pct"/>
            <w:gridSpan w:val="2"/>
            <w:vMerge w:val="restart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  <w:bookmarkStart w:id="1" w:name="_GoBack"/>
            <w:bookmarkEnd w:id="1"/>
          </w:p>
        </w:tc>
        <w:tc>
          <w:tcPr>
            <w:tcW w:w="663" w:type="pct"/>
            <w:gridSpan w:val="2"/>
            <w:vMerge w:val="restart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gridSpan w:val="2"/>
            <w:vMerge w:val="restart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gridSpan w:val="2"/>
            <w:vMerge w:val="restart"/>
            <w:noWrap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497" w:type="pct"/>
            <w:vMerge w:val="restart"/>
            <w:noWrap/>
            <w:hideMark/>
          </w:tcPr>
          <w:p w:rsidR="00616F0F" w:rsidRPr="0081670B" w:rsidRDefault="00616F0F" w:rsidP="00C147B1">
            <w:pPr>
              <w:spacing w:after="160" w:line="259" w:lineRule="auto"/>
            </w:pPr>
            <w:r w:rsidRPr="0081670B">
              <w:t> </w:t>
            </w:r>
          </w:p>
          <w:p w:rsidR="00616F0F" w:rsidRPr="0081670B" w:rsidRDefault="00616F0F" w:rsidP="00C147B1">
            <w:pPr>
              <w:spacing w:after="160" w:line="259" w:lineRule="auto"/>
            </w:pPr>
          </w:p>
        </w:tc>
      </w:tr>
      <w:tr w:rsidR="00616F0F" w:rsidRPr="0081670B" w:rsidTr="00C147B1">
        <w:trPr>
          <w:gridAfter w:val="2"/>
          <w:wAfter w:w="21" w:type="pct"/>
          <w:trHeight w:val="1013"/>
        </w:trPr>
        <w:tc>
          <w:tcPr>
            <w:tcW w:w="661" w:type="pct"/>
            <w:vAlign w:val="center"/>
            <w:hideMark/>
          </w:tcPr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  <w:r w:rsidRPr="0081670B">
              <w:rPr>
                <w:b/>
                <w:bCs/>
                <w:i/>
                <w:iCs/>
              </w:rPr>
              <w:t>Reflective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917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497" w:type="pct"/>
            <w:vMerge/>
            <w:hideMark/>
          </w:tcPr>
          <w:p w:rsidR="00616F0F" w:rsidRPr="0081670B" w:rsidRDefault="00616F0F" w:rsidP="00C147B1">
            <w:pPr>
              <w:spacing w:line="259" w:lineRule="auto"/>
            </w:pPr>
          </w:p>
        </w:tc>
      </w:tr>
      <w:tr w:rsidR="00616F0F" w:rsidRPr="0081670B" w:rsidTr="00C147B1">
        <w:trPr>
          <w:gridAfter w:val="2"/>
          <w:wAfter w:w="21" w:type="pct"/>
          <w:trHeight w:val="1012"/>
        </w:trPr>
        <w:tc>
          <w:tcPr>
            <w:tcW w:w="661" w:type="pct"/>
            <w:vAlign w:val="center"/>
            <w:hideMark/>
          </w:tcPr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  <w:r w:rsidRPr="0081670B">
              <w:rPr>
                <w:b/>
                <w:bCs/>
                <w:i/>
                <w:iCs/>
              </w:rPr>
              <w:t>Open-minded</w:t>
            </w:r>
            <w:r w:rsidRPr="0081670B">
              <w:t xml:space="preserve"> 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917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497" w:type="pct"/>
            <w:vMerge/>
            <w:hideMark/>
          </w:tcPr>
          <w:p w:rsidR="00616F0F" w:rsidRPr="0081670B" w:rsidRDefault="00616F0F" w:rsidP="00C147B1">
            <w:pPr>
              <w:spacing w:line="259" w:lineRule="auto"/>
            </w:pPr>
          </w:p>
        </w:tc>
      </w:tr>
      <w:tr w:rsidR="00616F0F" w:rsidRPr="0081670B" w:rsidTr="00C147B1">
        <w:trPr>
          <w:gridAfter w:val="2"/>
          <w:wAfter w:w="21" w:type="pct"/>
          <w:trHeight w:val="1013"/>
        </w:trPr>
        <w:tc>
          <w:tcPr>
            <w:tcW w:w="661" w:type="pct"/>
            <w:vAlign w:val="center"/>
          </w:tcPr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Flexible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/>
        </w:tc>
        <w:tc>
          <w:tcPr>
            <w:tcW w:w="917" w:type="pct"/>
            <w:gridSpan w:val="2"/>
            <w:vMerge/>
          </w:tcPr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gridSpan w:val="2"/>
            <w:vMerge/>
          </w:tcPr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gridSpan w:val="2"/>
            <w:vMerge/>
          </w:tcPr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gridSpan w:val="2"/>
            <w:vMerge/>
          </w:tcPr>
          <w:p w:rsidR="00616F0F" w:rsidRPr="0081670B" w:rsidRDefault="00616F0F" w:rsidP="00C147B1"/>
        </w:tc>
        <w:tc>
          <w:tcPr>
            <w:tcW w:w="497" w:type="pct"/>
            <w:vMerge/>
          </w:tcPr>
          <w:p w:rsidR="00616F0F" w:rsidRPr="0081670B" w:rsidRDefault="00616F0F" w:rsidP="00C147B1"/>
        </w:tc>
      </w:tr>
      <w:tr w:rsidR="00616F0F" w:rsidRPr="0081670B" w:rsidTr="00C147B1">
        <w:trPr>
          <w:gridAfter w:val="2"/>
          <w:wAfter w:w="21" w:type="pct"/>
          <w:trHeight w:val="1013"/>
        </w:trPr>
        <w:tc>
          <w:tcPr>
            <w:tcW w:w="661" w:type="pct"/>
            <w:vAlign w:val="center"/>
            <w:hideMark/>
          </w:tcPr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  <w:r w:rsidRPr="0081670B">
              <w:rPr>
                <w:b/>
                <w:bCs/>
                <w:i/>
                <w:iCs/>
              </w:rPr>
              <w:t>Adaptive</w:t>
            </w:r>
          </w:p>
        </w:tc>
        <w:tc>
          <w:tcPr>
            <w:tcW w:w="284" w:type="pct"/>
            <w:noWrap/>
            <w:vAlign w:val="center"/>
            <w:hideMark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917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497" w:type="pct"/>
            <w:vMerge/>
            <w:hideMark/>
          </w:tcPr>
          <w:p w:rsidR="00616F0F" w:rsidRPr="0081670B" w:rsidRDefault="00616F0F" w:rsidP="00C147B1">
            <w:pPr>
              <w:spacing w:line="259" w:lineRule="auto"/>
            </w:pPr>
          </w:p>
        </w:tc>
      </w:tr>
      <w:tr w:rsidR="00616F0F" w:rsidRPr="0081670B" w:rsidTr="00C147B1">
        <w:trPr>
          <w:gridAfter w:val="2"/>
          <w:wAfter w:w="21" w:type="pct"/>
          <w:trHeight w:val="1013"/>
        </w:trPr>
        <w:tc>
          <w:tcPr>
            <w:tcW w:w="661" w:type="pct"/>
            <w:vAlign w:val="center"/>
            <w:hideMark/>
          </w:tcPr>
          <w:p w:rsidR="00616F0F" w:rsidRDefault="00616F0F" w:rsidP="00C147B1">
            <w:pPr>
              <w:rPr>
                <w:b/>
                <w:bCs/>
                <w:i/>
                <w:iCs/>
              </w:rPr>
            </w:pPr>
            <w:r w:rsidRPr="0081670B">
              <w:rPr>
                <w:b/>
                <w:bCs/>
                <w:i/>
                <w:iCs/>
              </w:rPr>
              <w:lastRenderedPageBreak/>
              <w:t>Inquisitive/</w:t>
            </w:r>
          </w:p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  <w:r w:rsidRPr="0081670B">
              <w:rPr>
                <w:b/>
                <w:bCs/>
                <w:i/>
                <w:iCs/>
              </w:rPr>
              <w:t>curious</w:t>
            </w:r>
          </w:p>
        </w:tc>
        <w:tc>
          <w:tcPr>
            <w:tcW w:w="284" w:type="pct"/>
            <w:noWrap/>
            <w:vAlign w:val="center"/>
            <w:hideMark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917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497" w:type="pct"/>
            <w:vMerge/>
            <w:hideMark/>
          </w:tcPr>
          <w:p w:rsidR="00616F0F" w:rsidRPr="0081670B" w:rsidRDefault="00616F0F" w:rsidP="00C147B1">
            <w:pPr>
              <w:spacing w:line="259" w:lineRule="auto"/>
            </w:pPr>
          </w:p>
        </w:tc>
      </w:tr>
      <w:tr w:rsidR="00616F0F" w:rsidRPr="0081670B" w:rsidTr="00C147B1">
        <w:trPr>
          <w:trHeight w:val="440"/>
        </w:trPr>
        <w:tc>
          <w:tcPr>
            <w:tcW w:w="5000" w:type="pct"/>
            <w:gridSpan w:val="13"/>
            <w:shd w:val="clear" w:color="auto" w:fill="D9D9D9" w:themeFill="background1" w:themeFillShade="D9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</w:rPr>
            </w:pPr>
            <w:r w:rsidRPr="0081670B">
              <w:rPr>
                <w:b/>
              </w:rPr>
              <w:t>Multi-level, Integrative Systems Thinking</w:t>
            </w:r>
          </w:p>
        </w:tc>
      </w:tr>
      <w:tr w:rsidR="00616F0F" w:rsidRPr="0081670B" w:rsidTr="00C147B1">
        <w:trPr>
          <w:gridAfter w:val="2"/>
          <w:wAfter w:w="21" w:type="pct"/>
          <w:trHeight w:val="2396"/>
        </w:trPr>
        <w:tc>
          <w:tcPr>
            <w:tcW w:w="661" w:type="pct"/>
            <w:vAlign w:val="center"/>
          </w:tcPr>
          <w:p w:rsidR="004C1393" w:rsidRDefault="00616F0F" w:rsidP="004C1393">
            <w:pPr>
              <w:spacing w:line="259" w:lineRule="auto"/>
              <w:rPr>
                <w:b/>
                <w:i/>
              </w:rPr>
            </w:pPr>
            <w:r w:rsidRPr="0081670B">
              <w:rPr>
                <w:b/>
                <w:i/>
              </w:rPr>
              <w:t>Holistic/</w:t>
            </w:r>
          </w:p>
          <w:p w:rsidR="00616F0F" w:rsidRPr="0081670B" w:rsidRDefault="004C1393" w:rsidP="004C1393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comprehensive thinking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917" w:type="pct"/>
            <w:gridSpan w:val="2"/>
            <w:vMerge w:val="restart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gridSpan w:val="2"/>
            <w:vMerge w:val="restart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gridSpan w:val="2"/>
            <w:vMerge w:val="restart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gridSpan w:val="2"/>
            <w:vMerge w:val="restart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497" w:type="pct"/>
            <w:vMerge w:val="restart"/>
          </w:tcPr>
          <w:p w:rsidR="00616F0F" w:rsidRPr="0081670B" w:rsidRDefault="00616F0F" w:rsidP="00C147B1">
            <w:pPr>
              <w:spacing w:after="160" w:line="259" w:lineRule="auto"/>
            </w:pPr>
          </w:p>
        </w:tc>
      </w:tr>
      <w:tr w:rsidR="00616F0F" w:rsidRPr="0081670B" w:rsidTr="00C147B1">
        <w:trPr>
          <w:gridAfter w:val="2"/>
          <w:wAfter w:w="21" w:type="pct"/>
          <w:trHeight w:val="2396"/>
        </w:trPr>
        <w:tc>
          <w:tcPr>
            <w:tcW w:w="661" w:type="pct"/>
            <w:vAlign w:val="center"/>
          </w:tcPr>
          <w:p w:rsidR="00616F0F" w:rsidRPr="00835A0F" w:rsidRDefault="00616F0F" w:rsidP="00C147B1">
            <w:pPr>
              <w:rPr>
                <w:b/>
                <w:i/>
              </w:rPr>
            </w:pPr>
            <w:r>
              <w:rPr>
                <w:b/>
                <w:i/>
              </w:rPr>
              <w:t>I</w:t>
            </w:r>
            <w:r w:rsidRPr="0081670B">
              <w:rPr>
                <w:b/>
                <w:i/>
              </w:rPr>
              <w:t>nclusive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917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</w:tr>
      <w:tr w:rsidR="00616F0F" w:rsidRPr="0081670B" w:rsidTr="00C147B1">
        <w:trPr>
          <w:gridAfter w:val="2"/>
          <w:wAfter w:w="21" w:type="pct"/>
          <w:trHeight w:val="2396"/>
        </w:trPr>
        <w:tc>
          <w:tcPr>
            <w:tcW w:w="661" w:type="pct"/>
            <w:vAlign w:val="center"/>
          </w:tcPr>
          <w:p w:rsidR="00616F0F" w:rsidRDefault="00616F0F" w:rsidP="00C147B1">
            <w:pPr>
              <w:rPr>
                <w:b/>
                <w:i/>
              </w:rPr>
            </w:pPr>
            <w:r w:rsidRPr="0081670B">
              <w:rPr>
                <w:b/>
                <w:i/>
              </w:rPr>
              <w:t>Creative/</w:t>
            </w:r>
          </w:p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divergent/</w:t>
            </w:r>
            <w:r w:rsidRPr="0081670B">
              <w:rPr>
                <w:b/>
                <w:i/>
              </w:rPr>
              <w:br/>
              <w:t>imaginative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917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gridSpan w:val="2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</w:tr>
    </w:tbl>
    <w:p w:rsidR="00616F0F" w:rsidRDefault="00616F0F" w:rsidP="00616F0F">
      <w:r>
        <w:br w:type="page"/>
      </w:r>
    </w:p>
    <w:tbl>
      <w:tblPr>
        <w:tblStyle w:val="TableGrid"/>
        <w:tblW w:w="5240" w:type="pct"/>
        <w:tblLayout w:type="fixed"/>
        <w:tblLook w:val="04A0" w:firstRow="1" w:lastRow="0" w:firstColumn="1" w:lastColumn="0" w:noHBand="0" w:noVBand="1"/>
      </w:tblPr>
      <w:tblGrid>
        <w:gridCol w:w="1794"/>
        <w:gridCol w:w="771"/>
        <w:gridCol w:w="2489"/>
        <w:gridCol w:w="1800"/>
        <w:gridCol w:w="1620"/>
        <w:gridCol w:w="3692"/>
        <w:gridCol w:w="1349"/>
        <w:gridCol w:w="57"/>
      </w:tblGrid>
      <w:tr w:rsidR="00616F0F" w:rsidRPr="0081670B" w:rsidTr="00C147B1">
        <w:trPr>
          <w:trHeight w:val="4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</w:rPr>
            </w:pPr>
            <w:r w:rsidRPr="0081670B">
              <w:rPr>
                <w:b/>
              </w:rPr>
              <w:lastRenderedPageBreak/>
              <w:t>Self-Disciplined</w:t>
            </w:r>
          </w:p>
        </w:tc>
      </w:tr>
      <w:tr w:rsidR="00616F0F" w:rsidRPr="0081670B" w:rsidTr="00C147B1">
        <w:trPr>
          <w:gridAfter w:val="1"/>
          <w:wAfter w:w="21" w:type="pct"/>
          <w:trHeight w:val="600"/>
        </w:trPr>
        <w:tc>
          <w:tcPr>
            <w:tcW w:w="661" w:type="pct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Scientific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917" w:type="pct"/>
            <w:vMerge w:val="restart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 w:val="restart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 w:val="restart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 w:val="restart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497" w:type="pct"/>
            <w:vMerge w:val="restart"/>
          </w:tcPr>
          <w:p w:rsidR="00616F0F" w:rsidRPr="0081670B" w:rsidRDefault="00616F0F" w:rsidP="00C147B1">
            <w:pPr>
              <w:spacing w:after="160"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600"/>
        </w:trPr>
        <w:tc>
          <w:tcPr>
            <w:tcW w:w="661" w:type="pct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Logical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600"/>
        </w:trPr>
        <w:tc>
          <w:tcPr>
            <w:tcW w:w="661" w:type="pct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Systematic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600"/>
        </w:trPr>
        <w:tc>
          <w:tcPr>
            <w:tcW w:w="661" w:type="pct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Analytical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600"/>
        </w:trPr>
        <w:tc>
          <w:tcPr>
            <w:tcW w:w="661" w:type="pct"/>
            <w:vAlign w:val="center"/>
          </w:tcPr>
          <w:p w:rsidR="00616F0F" w:rsidRDefault="00616F0F" w:rsidP="00C147B1">
            <w:pPr>
              <w:rPr>
                <w:b/>
                <w:i/>
              </w:rPr>
            </w:pPr>
            <w:r w:rsidRPr="0081670B">
              <w:rPr>
                <w:b/>
                <w:i/>
              </w:rPr>
              <w:t>Economical/</w:t>
            </w:r>
          </w:p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efficient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600"/>
        </w:trPr>
        <w:tc>
          <w:tcPr>
            <w:tcW w:w="661" w:type="pct"/>
            <w:vAlign w:val="center"/>
          </w:tcPr>
          <w:p w:rsidR="00616F0F" w:rsidRPr="00835A0F" w:rsidRDefault="00616F0F" w:rsidP="00C147B1">
            <w:pPr>
              <w:rPr>
                <w:b/>
                <w:i/>
              </w:rPr>
            </w:pPr>
            <w:r>
              <w:rPr>
                <w:b/>
                <w:i/>
              </w:rPr>
              <w:t>Impartial</w:t>
            </w:r>
            <w:r w:rsidRPr="0081670B">
              <w:rPr>
                <w:b/>
                <w:i/>
              </w:rPr>
              <w:t>/</w:t>
            </w:r>
            <w:r w:rsidRPr="0081670B">
              <w:rPr>
                <w:b/>
                <w:i/>
              </w:rPr>
              <w:br/>
              <w:t>objective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600"/>
        </w:trPr>
        <w:tc>
          <w:tcPr>
            <w:tcW w:w="661" w:type="pct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Ethical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600"/>
        </w:trPr>
        <w:tc>
          <w:tcPr>
            <w:tcW w:w="661" w:type="pct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Patient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</w:tr>
      <w:tr w:rsidR="00616F0F" w:rsidRPr="0081670B" w:rsidTr="00C147B1">
        <w:trPr>
          <w:trHeight w:val="6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</w:rPr>
            </w:pPr>
            <w:r w:rsidRPr="0081670B">
              <w:rPr>
                <w:b/>
              </w:rPr>
              <w:t>Balanced Approach</w:t>
            </w:r>
          </w:p>
        </w:tc>
      </w:tr>
      <w:tr w:rsidR="00616F0F" w:rsidRPr="0081670B" w:rsidTr="00C147B1">
        <w:trPr>
          <w:gridAfter w:val="1"/>
          <w:wAfter w:w="21" w:type="pct"/>
          <w:trHeight w:val="598"/>
        </w:trPr>
        <w:tc>
          <w:tcPr>
            <w:tcW w:w="661" w:type="pct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Pragmatic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917" w:type="pct"/>
            <w:vMerge w:val="restart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 w:val="restart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 w:val="restart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 w:val="restart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497" w:type="pct"/>
            <w:vMerge w:val="restart"/>
          </w:tcPr>
          <w:p w:rsidR="00616F0F" w:rsidRPr="0081670B" w:rsidRDefault="00616F0F" w:rsidP="00C147B1">
            <w:pPr>
              <w:spacing w:after="160"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598"/>
        </w:trPr>
        <w:tc>
          <w:tcPr>
            <w:tcW w:w="661" w:type="pct"/>
            <w:vAlign w:val="center"/>
          </w:tcPr>
          <w:p w:rsidR="00616F0F" w:rsidRDefault="00616F0F" w:rsidP="00C147B1">
            <w:pPr>
              <w:rPr>
                <w:b/>
                <w:i/>
              </w:rPr>
            </w:pPr>
            <w:r w:rsidRPr="0081670B">
              <w:rPr>
                <w:b/>
                <w:i/>
              </w:rPr>
              <w:t>Proactive/</w:t>
            </w:r>
          </w:p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strategic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598"/>
        </w:trPr>
        <w:tc>
          <w:tcPr>
            <w:tcW w:w="661" w:type="pct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Purposeful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598"/>
        </w:trPr>
        <w:tc>
          <w:tcPr>
            <w:tcW w:w="661" w:type="pct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Political</w:t>
            </w:r>
            <w:r>
              <w:rPr>
                <w:b/>
                <w:i/>
              </w:rPr>
              <w:t>ly aware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598"/>
        </w:trPr>
        <w:tc>
          <w:tcPr>
            <w:tcW w:w="661" w:type="pct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Adaptable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</w:tr>
      <w:tr w:rsidR="00616F0F" w:rsidRPr="0081670B" w:rsidTr="00C147B1">
        <w:trPr>
          <w:trHeight w:val="6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</w:rPr>
            </w:pPr>
            <w:r w:rsidRPr="0081670B">
              <w:rPr>
                <w:b/>
              </w:rPr>
              <w:lastRenderedPageBreak/>
              <w:t>Interactions with Others</w:t>
            </w:r>
          </w:p>
        </w:tc>
      </w:tr>
      <w:tr w:rsidR="00616F0F" w:rsidRPr="0081670B" w:rsidTr="00C147B1">
        <w:trPr>
          <w:gridAfter w:val="1"/>
          <w:wAfter w:w="21" w:type="pct"/>
          <w:trHeight w:val="1468"/>
        </w:trPr>
        <w:tc>
          <w:tcPr>
            <w:tcW w:w="661" w:type="pct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Attentive/</w:t>
            </w:r>
            <w:r w:rsidRPr="0081670B">
              <w:rPr>
                <w:b/>
                <w:i/>
              </w:rPr>
              <w:br/>
              <w:t>active listening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917" w:type="pct"/>
            <w:vMerge w:val="restart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 w:val="restart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 w:val="restart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 w:val="restart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497" w:type="pct"/>
            <w:vMerge w:val="restart"/>
          </w:tcPr>
          <w:p w:rsidR="00616F0F" w:rsidRPr="0081670B" w:rsidRDefault="00616F0F" w:rsidP="00C147B1">
            <w:pPr>
              <w:spacing w:after="160"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1468"/>
        </w:trPr>
        <w:tc>
          <w:tcPr>
            <w:tcW w:w="661" w:type="pct"/>
            <w:vAlign w:val="center"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Collaborative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after="160"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after="160"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1468"/>
        </w:trPr>
        <w:tc>
          <w:tcPr>
            <w:tcW w:w="661" w:type="pct"/>
            <w:vAlign w:val="center"/>
          </w:tcPr>
          <w:p w:rsidR="00616F0F" w:rsidRDefault="00616F0F" w:rsidP="00C147B1">
            <w:pPr>
              <w:rPr>
                <w:b/>
                <w:i/>
              </w:rPr>
            </w:pPr>
            <w:r w:rsidRPr="0081670B">
              <w:rPr>
                <w:b/>
                <w:i/>
              </w:rPr>
              <w:t>Humble/</w:t>
            </w:r>
          </w:p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respectful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1469"/>
        </w:trPr>
        <w:tc>
          <w:tcPr>
            <w:tcW w:w="661" w:type="pct"/>
            <w:vAlign w:val="center"/>
          </w:tcPr>
          <w:p w:rsidR="00616F0F" w:rsidRDefault="00616F0F" w:rsidP="00C147B1">
            <w:pPr>
              <w:rPr>
                <w:b/>
                <w:i/>
              </w:rPr>
            </w:pPr>
            <w:r w:rsidRPr="0081670B">
              <w:rPr>
                <w:b/>
                <w:i/>
              </w:rPr>
              <w:t>Transparent/</w:t>
            </w:r>
          </w:p>
          <w:p w:rsidR="00616F0F" w:rsidRDefault="00616F0F" w:rsidP="00C147B1">
            <w:pPr>
              <w:rPr>
                <w:b/>
                <w:i/>
              </w:rPr>
            </w:pPr>
            <w:r w:rsidRPr="0081670B">
              <w:rPr>
                <w:b/>
                <w:i/>
              </w:rPr>
              <w:t>truthful/</w:t>
            </w:r>
          </w:p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honest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1468"/>
        </w:trPr>
        <w:tc>
          <w:tcPr>
            <w:tcW w:w="661" w:type="pct"/>
            <w:vAlign w:val="center"/>
          </w:tcPr>
          <w:p w:rsidR="00616F0F" w:rsidRDefault="00616F0F" w:rsidP="00C147B1">
            <w:pPr>
              <w:rPr>
                <w:b/>
                <w:i/>
              </w:rPr>
            </w:pPr>
            <w:r w:rsidRPr="0081670B">
              <w:rPr>
                <w:b/>
                <w:i/>
              </w:rPr>
              <w:t>Compassionate</w:t>
            </w:r>
            <w:r>
              <w:rPr>
                <w:b/>
                <w:i/>
              </w:rPr>
              <w:t>/selfless</w:t>
            </w:r>
            <w:r w:rsidRPr="0081670B">
              <w:rPr>
                <w:b/>
                <w:i/>
              </w:rPr>
              <w:t>/</w:t>
            </w:r>
          </w:p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empathetic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1468"/>
        </w:trPr>
        <w:tc>
          <w:tcPr>
            <w:tcW w:w="661" w:type="pct"/>
            <w:vAlign w:val="center"/>
          </w:tcPr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lastRenderedPageBreak/>
              <w:t>Appreciative/</w:t>
            </w:r>
            <w:r w:rsidRPr="0081670B">
              <w:rPr>
                <w:b/>
                <w:i/>
              </w:rPr>
              <w:br/>
              <w:t>supportive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1468"/>
        </w:trPr>
        <w:tc>
          <w:tcPr>
            <w:tcW w:w="661" w:type="pct"/>
            <w:vAlign w:val="center"/>
          </w:tcPr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Passionate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</w:tr>
      <w:tr w:rsidR="00616F0F" w:rsidRPr="0081670B" w:rsidTr="00C147B1">
        <w:trPr>
          <w:gridAfter w:val="1"/>
          <w:wAfter w:w="21" w:type="pct"/>
          <w:trHeight w:val="1469"/>
        </w:trPr>
        <w:tc>
          <w:tcPr>
            <w:tcW w:w="661" w:type="pct"/>
            <w:vAlign w:val="center"/>
          </w:tcPr>
          <w:p w:rsidR="00616F0F" w:rsidRDefault="00616F0F" w:rsidP="00C147B1">
            <w:pPr>
              <w:rPr>
                <w:b/>
                <w:i/>
              </w:rPr>
            </w:pPr>
            <w:r w:rsidRPr="0081670B">
              <w:rPr>
                <w:b/>
                <w:i/>
              </w:rPr>
              <w:t>Optimistic/</w:t>
            </w:r>
          </w:p>
          <w:p w:rsidR="00616F0F" w:rsidRPr="0081670B" w:rsidRDefault="00616F0F" w:rsidP="00C147B1">
            <w:pPr>
              <w:rPr>
                <w:b/>
                <w:bCs/>
                <w:i/>
                <w:iCs/>
              </w:rPr>
            </w:pPr>
            <w:r w:rsidRPr="0081670B">
              <w:rPr>
                <w:b/>
                <w:i/>
              </w:rPr>
              <w:t>positive</w:t>
            </w:r>
          </w:p>
        </w:tc>
        <w:tc>
          <w:tcPr>
            <w:tcW w:w="284" w:type="pct"/>
            <w:noWrap/>
            <w:vAlign w:val="center"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917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663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597" w:type="pct"/>
            <w:vMerge/>
          </w:tcPr>
          <w:p w:rsidR="00616F0F" w:rsidRPr="0081670B" w:rsidRDefault="00616F0F" w:rsidP="00C147B1">
            <w:pPr>
              <w:spacing w:line="259" w:lineRule="auto"/>
              <w:rPr>
                <w:b/>
                <w:bCs/>
                <w:i/>
                <w:iCs/>
              </w:rPr>
            </w:pPr>
          </w:p>
        </w:tc>
        <w:tc>
          <w:tcPr>
            <w:tcW w:w="1360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  <w:tc>
          <w:tcPr>
            <w:tcW w:w="497" w:type="pct"/>
            <w:vMerge/>
          </w:tcPr>
          <w:p w:rsidR="00616F0F" w:rsidRPr="0081670B" w:rsidRDefault="00616F0F" w:rsidP="00C147B1">
            <w:pPr>
              <w:spacing w:line="259" w:lineRule="auto"/>
            </w:pPr>
          </w:p>
        </w:tc>
      </w:tr>
    </w:tbl>
    <w:p w:rsidR="00616F0F" w:rsidRDefault="00616F0F" w:rsidP="00616F0F"/>
    <w:p w:rsidR="00901593" w:rsidRDefault="00901593"/>
    <w:sectPr w:rsidR="00901593" w:rsidSect="00616F0F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53" w:rsidRDefault="00D52B53" w:rsidP="00A020DA">
      <w:pPr>
        <w:spacing w:after="0" w:line="240" w:lineRule="auto"/>
      </w:pPr>
      <w:r>
        <w:separator/>
      </w:r>
    </w:p>
  </w:endnote>
  <w:endnote w:type="continuationSeparator" w:id="0">
    <w:p w:rsidR="00D52B53" w:rsidRDefault="00D52B53" w:rsidP="00A0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DA" w:rsidRDefault="00A020DA" w:rsidP="00A020DA">
    <w:pPr>
      <w:pStyle w:val="Footer"/>
      <w:jc w:val="center"/>
    </w:pPr>
    <w:r>
      <w:t>This tool is part of the “</w:t>
    </w:r>
    <w:hyperlink r:id="rId1" w:history="1">
      <w:r w:rsidRPr="0073624A">
        <w:rPr>
          <w:rStyle w:val="Hyperlink"/>
        </w:rPr>
        <w:t>Accelerating Development of Reasoning and Judgment</w:t>
      </w:r>
    </w:hyperlink>
    <w:r>
      <w:t>” guide book.</w:t>
    </w:r>
    <w:r w:rsidR="0073624A">
      <w:t xml:space="preserve"> Refer to pages 36-42 for instructions and a</w:t>
    </w:r>
    <w:r w:rsidR="008A3381">
      <w:t>n</w:t>
    </w:r>
    <w:r w:rsidR="0073624A">
      <w:t xml:space="preserve"> </w:t>
    </w:r>
    <w:r w:rsidR="008A3381">
      <w:t>ex</w:t>
    </w:r>
    <w:r w:rsidR="0073624A">
      <w:t>ample.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53" w:rsidRDefault="00D52B53" w:rsidP="00A020DA">
      <w:pPr>
        <w:spacing w:after="0" w:line="240" w:lineRule="auto"/>
      </w:pPr>
      <w:r>
        <w:separator/>
      </w:r>
    </w:p>
  </w:footnote>
  <w:footnote w:type="continuationSeparator" w:id="0">
    <w:p w:rsidR="00D52B53" w:rsidRDefault="00D52B53" w:rsidP="00A02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0F"/>
    <w:rsid w:val="002F0E8C"/>
    <w:rsid w:val="003C5C79"/>
    <w:rsid w:val="004C1393"/>
    <w:rsid w:val="00616F0F"/>
    <w:rsid w:val="0073624A"/>
    <w:rsid w:val="008A3381"/>
    <w:rsid w:val="00901593"/>
    <w:rsid w:val="00A020DA"/>
    <w:rsid w:val="00A450FF"/>
    <w:rsid w:val="00CB5B74"/>
    <w:rsid w:val="00D52B53"/>
    <w:rsid w:val="00D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A6B4E-1985-486A-B34B-2C2A13DD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F0F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mallCap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6F0F"/>
    <w:rPr>
      <w:rFonts w:asciiTheme="majorHAnsi" w:eastAsiaTheme="majorEastAsia" w:hAnsiTheme="majorHAnsi" w:cstheme="majorBidi"/>
      <w:b/>
      <w:smallCaps/>
      <w:sz w:val="32"/>
      <w:szCs w:val="26"/>
    </w:rPr>
  </w:style>
  <w:style w:type="table" w:styleId="TableGrid">
    <w:name w:val="Table Grid"/>
    <w:basedOn w:val="TableNormal"/>
    <w:uiPriority w:val="59"/>
    <w:rsid w:val="0061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0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02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DA"/>
    <w:rPr>
      <w:sz w:val="24"/>
    </w:rPr>
  </w:style>
  <w:style w:type="character" w:styleId="Hyperlink">
    <w:name w:val="Hyperlink"/>
    <w:basedOn w:val="DefaultParagraphFont"/>
    <w:uiPriority w:val="99"/>
    <w:unhideWhenUsed/>
    <w:rsid w:val="00736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shwildlife.org/download_file/view/2972/3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S. Baumer</dc:creator>
  <cp:keywords/>
  <dc:description/>
  <cp:lastModifiedBy>Meghan S. Baumer</cp:lastModifiedBy>
  <cp:revision>6</cp:revision>
  <dcterms:created xsi:type="dcterms:W3CDTF">2020-08-18T19:09:00Z</dcterms:created>
  <dcterms:modified xsi:type="dcterms:W3CDTF">2020-12-15T22:06:00Z</dcterms:modified>
</cp:coreProperties>
</file>