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30E0" w14:textId="77777777" w:rsidR="00284308" w:rsidRDefault="00284308" w:rsidP="00284308">
      <w:pPr>
        <w:pStyle w:val="Heading2"/>
      </w:pPr>
      <w:bookmarkStart w:id="0" w:name="_Toc48315869"/>
      <w:r>
        <w:t>ISAT Blank Form</w:t>
      </w:r>
      <w:bookmarkEnd w:id="0"/>
    </w:p>
    <w:p w14:paraId="358FEDF2" w14:textId="77777777" w:rsidR="00284308" w:rsidRDefault="00284308" w:rsidP="00284308"/>
    <w:p w14:paraId="6DA83E52" w14:textId="77777777" w:rsidR="00284308" w:rsidRPr="007C0006" w:rsidRDefault="00284308" w:rsidP="00284308">
      <w:pPr>
        <w:rPr>
          <w:b/>
          <w:i/>
        </w:rPr>
      </w:pPr>
      <w:r>
        <w:rPr>
          <w:b/>
          <w:i/>
        </w:rPr>
        <w:t>Background</w:t>
      </w:r>
    </w:p>
    <w:p w14:paraId="6A6BAEB9" w14:textId="77777777" w:rsidR="00284308" w:rsidRDefault="00284308" w:rsidP="00284308">
      <w:r w:rsidRPr="007C0006">
        <w:t>Developing competencies that enhance your effectiveness in whatever role you play in wildlife management is mission critical given the many challenges faced by conservation agencies and non-governmental organizations.  Recognizing that there are many facets to “effectiveness,” a recent study focused on habits and practices leading to good reasoning and judgment found among consistently high-performing agency staff.  The study was supported by a Multi-State Conservation Grant from the Association of Fish and Wildlife Agencies; the Center for Conservation Social Sciences, Department of Natural Resources, Cornell University; the Wildlife Management Institute (Washington, DC); Florida Fish and Wildlife Conservation Commission; Fish and Wildlife Division, New York State Department of Environmental Conservation; Wildlife Division, Michigan Department of Natural Resources; and Department of Fisheries and Wildlife, Michiga</w:t>
      </w:r>
      <w:r>
        <w:t>n State University.</w:t>
      </w:r>
    </w:p>
    <w:p w14:paraId="401ACE71" w14:textId="77777777" w:rsidR="00284308" w:rsidRPr="007C0006" w:rsidRDefault="00284308" w:rsidP="00284308">
      <w:r w:rsidRPr="007C0006">
        <w:br/>
        <w:t>The study identified numerous categories of habits and practices that contribute to reasoning and judgment of consistently high-performing fish and wildlife professionals. The habits/practices can be organized into 5 broad groups based on similarity and/or complementarity: Critically Inquisitive and Continuously Learning; Multi-level, Integrative Systems Thinking; Self-disciplined; Balanced Approach; and Interactions with Others. These groups can be thought of as clusters of competencies characteristic of consistently high-performing fish</w:t>
      </w:r>
      <w:r>
        <w:t xml:space="preserve"> and wildlife professionals.</w:t>
      </w:r>
      <w:r>
        <w:br/>
        <w:t xml:space="preserve"> </w:t>
      </w:r>
      <w:r>
        <w:br/>
      </w:r>
      <w:r w:rsidRPr="007C0006">
        <w:rPr>
          <w:b/>
          <w:i/>
        </w:rPr>
        <w:t>Purpose of the Tool</w:t>
      </w:r>
      <w:r w:rsidRPr="007C0006">
        <w:br/>
        <w:t xml:space="preserve"> </w:t>
      </w:r>
      <w:r w:rsidRPr="007C0006">
        <w:br/>
        <w:t>This self-assessment tool was created as an aid for guiding wildlife professionals in development</w:t>
      </w:r>
      <w:r>
        <w:t xml:space="preserve"> of the habits and practices uncovered in the recent study</w:t>
      </w:r>
      <w:r w:rsidRPr="007C0006">
        <w:t xml:space="preserve">. The tool will assist you in identifying how well your habits and practices align with those that have been identified as associated with high performance.  The habits and practices considered in this tool emerged from literature review, interviews with wildlife </w:t>
      </w:r>
      <w:r>
        <w:t xml:space="preserve">agency </w:t>
      </w:r>
      <w:r w:rsidRPr="007C0006">
        <w:t xml:space="preserve">employees and two-rounds of input from a panel of over 70 </w:t>
      </w:r>
      <w:r>
        <w:t xml:space="preserve">wildlife professionals </w:t>
      </w:r>
      <w:r w:rsidRPr="007C0006">
        <w:t>from across the U.S. who are recognized by their peers as being especially effective. Review of the habits and practices identified</w:t>
      </w:r>
      <w:r>
        <w:t>,</w:t>
      </w:r>
      <w:r w:rsidRPr="007C0006">
        <w:t xml:space="preserve"> coupled with personal reflection on how consistently you apply each</w:t>
      </w:r>
      <w:r>
        <w:t>,</w:t>
      </w:r>
      <w:r w:rsidRPr="007C0006">
        <w:t xml:space="preserve"> can </w:t>
      </w:r>
      <w:r>
        <w:t>guide</w:t>
      </w:r>
      <w:r w:rsidRPr="007C0006">
        <w:t xml:space="preserve"> </w:t>
      </w:r>
      <w:r>
        <w:t xml:space="preserve">your </w:t>
      </w:r>
      <w:r w:rsidRPr="007C0006">
        <w:t xml:space="preserve">efforts </w:t>
      </w:r>
      <w:r>
        <w:t xml:space="preserve">toward </w:t>
      </w:r>
      <w:r w:rsidRPr="007C0006">
        <w:t xml:space="preserve">self-improvement aimed at </w:t>
      </w:r>
      <w:r>
        <w:t>gain</w:t>
      </w:r>
      <w:r w:rsidRPr="007C0006">
        <w:t>ing greater competency in whatever role you play in conservation.</w:t>
      </w:r>
    </w:p>
    <w:p w14:paraId="5F6E99B8" w14:textId="77777777" w:rsidR="00284308" w:rsidRDefault="00284308" w:rsidP="00284308">
      <w:pPr>
        <w:rPr>
          <w:b/>
          <w:i/>
        </w:rPr>
      </w:pPr>
      <w:r w:rsidRPr="007C0006">
        <w:rPr>
          <w:b/>
          <w:i/>
        </w:rPr>
        <w:t>Using the Tool</w:t>
      </w:r>
    </w:p>
    <w:p w14:paraId="310C0B6D" w14:textId="77777777" w:rsidR="00284308" w:rsidRDefault="00284308" w:rsidP="00284308">
      <w:r w:rsidRPr="007C0006">
        <w:t xml:space="preserve">The tool is easy to use.  It consists of a series of statements </w:t>
      </w:r>
      <w:r>
        <w:t xml:space="preserve">incorporating the </w:t>
      </w:r>
      <w:r w:rsidRPr="007C0006">
        <w:t xml:space="preserve">habits and practices </w:t>
      </w:r>
      <w:r>
        <w:t xml:space="preserve">described above. </w:t>
      </w:r>
      <w:r w:rsidRPr="007C0006">
        <w:t xml:space="preserve">The </w:t>
      </w:r>
      <w:r>
        <w:t>statements</w:t>
      </w:r>
      <w:r w:rsidRPr="007C0006">
        <w:t xml:space="preserve"> are organized into the </w:t>
      </w:r>
      <w:r>
        <w:t>5</w:t>
      </w:r>
      <w:r w:rsidRPr="007C0006">
        <w:t xml:space="preserve"> groups listed above.</w:t>
      </w:r>
      <w:r>
        <w:t xml:space="preserve"> </w:t>
      </w:r>
      <w:r w:rsidRPr="007C0006">
        <w:t xml:space="preserve">After thinking about each statement, rate your consistency of application of each habit or practice </w:t>
      </w:r>
      <w:r w:rsidRPr="007C0006">
        <w:lastRenderedPageBreak/>
        <w:t>indicated in the statement, using a three-point self-rating scale</w:t>
      </w:r>
      <w:r>
        <w:t>:</w:t>
      </w:r>
      <w:r w:rsidRPr="007C0006">
        <w:t xml:space="preserve"> “I typically need prompting to remember to do this</w:t>
      </w:r>
      <w:r>
        <w:t>;</w:t>
      </w:r>
      <w:r w:rsidRPr="007C0006">
        <w:t xml:space="preserve">” </w:t>
      </w:r>
      <w:r>
        <w:t>“</w:t>
      </w:r>
      <w:r w:rsidRPr="00730E05">
        <w:t>I sometimes put this into practice</w:t>
      </w:r>
      <w:r>
        <w:t>,” and</w:t>
      </w:r>
      <w:r w:rsidRPr="007C0006">
        <w:t xml:space="preserve"> “This is my common practice.”  Just mark the bubble that most closely </w:t>
      </w:r>
      <w:r>
        <w:t>corresponds to</w:t>
      </w:r>
      <w:r w:rsidRPr="007C0006">
        <w:t xml:space="preserve"> where you think you are with respect to applying the particular habit or practice. If the statement is not applicable to you, skip that line.</w:t>
      </w:r>
    </w:p>
    <w:p w14:paraId="361F176F" w14:textId="77777777" w:rsidR="00284308" w:rsidRDefault="00284308" w:rsidP="00284308">
      <w:pPr>
        <w:rPr>
          <w:b/>
        </w:rPr>
      </w:pPr>
      <w:r>
        <w:t>C</w:t>
      </w:r>
      <w:r w:rsidRPr="005A24F6">
        <w:t xml:space="preserve">ompiled responses will be provided to you shortly after completing the ISAT. This will allow you to identify those habits and practices you apply consistently and those for which you need additional prompting. </w:t>
      </w:r>
    </w:p>
    <w:p w14:paraId="61D2D810" w14:textId="77777777" w:rsidR="00284308" w:rsidRDefault="00284308" w:rsidP="00284308">
      <w:pPr>
        <w:rPr>
          <w:b/>
        </w:rPr>
      </w:pPr>
    </w:p>
    <w:tbl>
      <w:tblPr>
        <w:tblStyle w:val="QQuestionTable"/>
        <w:tblW w:w="9900" w:type="dxa"/>
        <w:tblLook w:val="07E0" w:firstRow="1" w:lastRow="1" w:firstColumn="1" w:lastColumn="1" w:noHBand="1" w:noVBand="1"/>
      </w:tblPr>
      <w:tblGrid>
        <w:gridCol w:w="3690"/>
        <w:gridCol w:w="2250"/>
        <w:gridCol w:w="1980"/>
        <w:gridCol w:w="1980"/>
      </w:tblGrid>
      <w:tr w:rsidR="00284308" w14:paraId="7F2D8BA7" w14:textId="77777777" w:rsidTr="00C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0B7B660" w14:textId="77777777" w:rsidR="00284308" w:rsidRDefault="00284308" w:rsidP="00C147B1">
            <w:pPr>
              <w:keepNext/>
            </w:pPr>
            <w:r w:rsidRPr="007C0006">
              <w:rPr>
                <w:b/>
              </w:rPr>
              <w:lastRenderedPageBreak/>
              <w:t>Critically Inquisitive and Continuously Learnin</w:t>
            </w:r>
            <w:r>
              <w:rPr>
                <w:b/>
              </w:rPr>
              <w:t>g</w:t>
            </w:r>
          </w:p>
        </w:tc>
        <w:tc>
          <w:tcPr>
            <w:tcW w:w="2250" w:type="dxa"/>
          </w:tcPr>
          <w:p w14:paraId="52DC758A"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typically need prompting to remember to do this</w:t>
            </w:r>
          </w:p>
        </w:tc>
        <w:tc>
          <w:tcPr>
            <w:tcW w:w="1980" w:type="dxa"/>
          </w:tcPr>
          <w:p w14:paraId="6E9601ED"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sometimes put this into practice</w:t>
            </w:r>
          </w:p>
        </w:tc>
        <w:tc>
          <w:tcPr>
            <w:tcW w:w="1980" w:type="dxa"/>
          </w:tcPr>
          <w:p w14:paraId="0BD4D64A"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This is my common practice</w:t>
            </w:r>
          </w:p>
        </w:tc>
      </w:tr>
      <w:tr w:rsidR="00284308" w14:paraId="0D5AE278" w14:textId="77777777" w:rsidTr="00696DA3">
        <w:tc>
          <w:tcPr>
            <w:cnfStyle w:val="001000000000" w:firstRow="0" w:lastRow="0" w:firstColumn="1" w:lastColumn="0" w:oddVBand="0" w:evenVBand="0" w:oddHBand="0" w:evenHBand="0" w:firstRowFirstColumn="0" w:firstRowLastColumn="0" w:lastRowFirstColumn="0" w:lastRowLastColumn="0"/>
            <w:tcW w:w="3690" w:type="dxa"/>
            <w:shd w:val="clear" w:color="auto" w:fill="F2F2F2" w:themeFill="background1" w:themeFillShade="F2"/>
          </w:tcPr>
          <w:p w14:paraId="11537D68" w14:textId="77777777" w:rsidR="00284308" w:rsidRDefault="00284308" w:rsidP="00C147B1">
            <w:pPr>
              <w:keepNext/>
            </w:pPr>
            <w:r>
              <w:t xml:space="preserve">I ask questions of others to clarify assumptions, data, analyses, or conclusions. </w:t>
            </w:r>
            <w:r>
              <w:rPr>
                <w:b/>
                <w:i/>
              </w:rPr>
              <w:t>[Skeptical/critical]</w:t>
            </w:r>
            <w:r>
              <w:t xml:space="preserve"> </w:t>
            </w:r>
          </w:p>
        </w:tc>
        <w:tc>
          <w:tcPr>
            <w:tcW w:w="2250" w:type="dxa"/>
            <w:shd w:val="clear" w:color="auto" w:fill="F2F2F2" w:themeFill="background1" w:themeFillShade="F2"/>
          </w:tcPr>
          <w:p w14:paraId="4AFEBC7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29904E10"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200F7DD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43797838" w14:textId="77777777" w:rsidTr="00C147B1">
        <w:tc>
          <w:tcPr>
            <w:cnfStyle w:val="001000000000" w:firstRow="0" w:lastRow="0" w:firstColumn="1" w:lastColumn="0" w:oddVBand="0" w:evenVBand="0" w:oddHBand="0" w:evenHBand="0" w:firstRowFirstColumn="0" w:firstRowLastColumn="0" w:lastRowFirstColumn="0" w:lastRowLastColumn="0"/>
            <w:tcW w:w="3690" w:type="dxa"/>
          </w:tcPr>
          <w:p w14:paraId="72AECEC3" w14:textId="77777777" w:rsidR="00284308" w:rsidRDefault="00284308" w:rsidP="00C147B1">
            <w:pPr>
              <w:keepNext/>
            </w:pPr>
            <w:r>
              <w:t xml:space="preserve">I am reflective about my own actions, typically being self-critical and engaging in evaluation of my performance for the purpose of improving. </w:t>
            </w:r>
            <w:r>
              <w:rPr>
                <w:b/>
                <w:i/>
              </w:rPr>
              <w:t>[Reflective]</w:t>
            </w:r>
            <w:r>
              <w:t xml:space="preserve"> </w:t>
            </w:r>
          </w:p>
        </w:tc>
        <w:tc>
          <w:tcPr>
            <w:tcW w:w="2250" w:type="dxa"/>
          </w:tcPr>
          <w:p w14:paraId="373EFF6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06D825D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2D30C81B"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237F4085" w14:textId="77777777" w:rsidTr="00696DA3">
        <w:tc>
          <w:tcPr>
            <w:cnfStyle w:val="001000000000" w:firstRow="0" w:lastRow="0" w:firstColumn="1" w:lastColumn="0" w:oddVBand="0" w:evenVBand="0" w:oddHBand="0" w:evenHBand="0" w:firstRowFirstColumn="0" w:firstRowLastColumn="0" w:lastRowFirstColumn="0" w:lastRowLastColumn="0"/>
            <w:tcW w:w="3690" w:type="dxa"/>
            <w:shd w:val="clear" w:color="auto" w:fill="F2F2F2" w:themeFill="background1" w:themeFillShade="F2"/>
          </w:tcPr>
          <w:p w14:paraId="2605CFF7" w14:textId="77777777" w:rsidR="00284308" w:rsidRDefault="00284308" w:rsidP="00C147B1">
            <w:pPr>
              <w:keepNext/>
            </w:pPr>
            <w:r>
              <w:t xml:space="preserve">I take a fresh look at a situation and search for factors that may have been missed in the past in an attempt to improve understanding of the broader context. </w:t>
            </w:r>
            <w:r>
              <w:rPr>
                <w:b/>
                <w:i/>
              </w:rPr>
              <w:t>[Open-minded]</w:t>
            </w:r>
            <w:r>
              <w:t xml:space="preserve"> </w:t>
            </w:r>
          </w:p>
        </w:tc>
        <w:tc>
          <w:tcPr>
            <w:tcW w:w="2250" w:type="dxa"/>
            <w:shd w:val="clear" w:color="auto" w:fill="F2F2F2" w:themeFill="background1" w:themeFillShade="F2"/>
          </w:tcPr>
          <w:p w14:paraId="4808057B"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76C715D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4E9E21B0"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2C8BC913" w14:textId="77777777" w:rsidTr="00C147B1">
        <w:tc>
          <w:tcPr>
            <w:cnfStyle w:val="001000000000" w:firstRow="0" w:lastRow="0" w:firstColumn="1" w:lastColumn="0" w:oddVBand="0" w:evenVBand="0" w:oddHBand="0" w:evenHBand="0" w:firstRowFirstColumn="0" w:firstRowLastColumn="0" w:lastRowFirstColumn="0" w:lastRowLastColumn="0"/>
            <w:tcW w:w="3690" w:type="dxa"/>
          </w:tcPr>
          <w:p w14:paraId="63DAF127" w14:textId="77777777" w:rsidR="00284308" w:rsidRDefault="00284308" w:rsidP="00C147B1">
            <w:pPr>
              <w:keepNext/>
            </w:pPr>
            <w:r>
              <w:t xml:space="preserve">I reserve the right to change my mind and expect others to be able to do so, too, if new understanding of a situation indicates that is prudent. </w:t>
            </w:r>
            <w:r>
              <w:rPr>
                <w:b/>
                <w:i/>
              </w:rPr>
              <w:t>[Flexible]</w:t>
            </w:r>
            <w:r>
              <w:t xml:space="preserve"> </w:t>
            </w:r>
          </w:p>
        </w:tc>
        <w:tc>
          <w:tcPr>
            <w:tcW w:w="2250" w:type="dxa"/>
          </w:tcPr>
          <w:p w14:paraId="61623FE8"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113A7FD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0C47762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5C0ADA41" w14:textId="77777777" w:rsidTr="00696DA3">
        <w:tc>
          <w:tcPr>
            <w:cnfStyle w:val="001000000000" w:firstRow="0" w:lastRow="0" w:firstColumn="1" w:lastColumn="0" w:oddVBand="0" w:evenVBand="0" w:oddHBand="0" w:evenHBand="0" w:firstRowFirstColumn="0" w:firstRowLastColumn="0" w:lastRowFirstColumn="0" w:lastRowLastColumn="0"/>
            <w:tcW w:w="3690" w:type="dxa"/>
            <w:shd w:val="clear" w:color="auto" w:fill="F2F2F2" w:themeFill="background1" w:themeFillShade="F2"/>
          </w:tcPr>
          <w:p w14:paraId="09ADA5C3" w14:textId="77777777" w:rsidR="00284308" w:rsidRDefault="00284308" w:rsidP="00C147B1">
            <w:pPr>
              <w:keepNext/>
            </w:pPr>
            <w:r>
              <w:t>I approach projects/assignments</w:t>
            </w:r>
            <w:r w:rsidRPr="00EE6EEB">
              <w:rPr>
                <w:bCs/>
                <w:iCs/>
              </w:rPr>
              <w:t xml:space="preserve"> from the perspective of learning</w:t>
            </w:r>
            <w:r>
              <w:rPr>
                <w:bCs/>
                <w:iCs/>
              </w:rPr>
              <w:t xml:space="preserve"> while doing,</w:t>
            </w:r>
            <w:r w:rsidRPr="00EE6EEB">
              <w:rPr>
                <w:bCs/>
                <w:iCs/>
              </w:rPr>
              <w:t xml:space="preserve"> think</w:t>
            </w:r>
            <w:r>
              <w:rPr>
                <w:bCs/>
                <w:iCs/>
              </w:rPr>
              <w:t>ing</w:t>
            </w:r>
            <w:r w:rsidRPr="00EE6EEB">
              <w:rPr>
                <w:bCs/>
                <w:iCs/>
              </w:rPr>
              <w:t xml:space="preserve"> of management as an experience </w:t>
            </w:r>
            <w:r>
              <w:rPr>
                <w:bCs/>
                <w:iCs/>
              </w:rPr>
              <w:t>from which I can learn.</w:t>
            </w:r>
            <w:r>
              <w:t xml:space="preserve"> </w:t>
            </w:r>
            <w:r w:rsidRPr="00EE6EEB">
              <w:rPr>
                <w:b/>
                <w:i/>
              </w:rPr>
              <w:t xml:space="preserve"> </w:t>
            </w:r>
            <w:r>
              <w:rPr>
                <w:b/>
                <w:i/>
              </w:rPr>
              <w:t>[A</w:t>
            </w:r>
            <w:r w:rsidRPr="002068DC">
              <w:rPr>
                <w:b/>
                <w:i/>
              </w:rPr>
              <w:t>daptive</w:t>
            </w:r>
            <w:r>
              <w:rPr>
                <w:b/>
                <w:i/>
              </w:rPr>
              <w:t>]</w:t>
            </w:r>
          </w:p>
        </w:tc>
        <w:tc>
          <w:tcPr>
            <w:tcW w:w="2250" w:type="dxa"/>
            <w:shd w:val="clear" w:color="auto" w:fill="F2F2F2" w:themeFill="background1" w:themeFillShade="F2"/>
          </w:tcPr>
          <w:p w14:paraId="65BCE4BB"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1A9FD14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002D11A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69E05148" w14:textId="77777777" w:rsidTr="00C147B1">
        <w:tc>
          <w:tcPr>
            <w:cnfStyle w:val="001000000000" w:firstRow="0" w:lastRow="0" w:firstColumn="1" w:lastColumn="0" w:oddVBand="0" w:evenVBand="0" w:oddHBand="0" w:evenHBand="0" w:firstRowFirstColumn="0" w:firstRowLastColumn="0" w:lastRowFirstColumn="0" w:lastRowLastColumn="0"/>
            <w:tcW w:w="3690" w:type="dxa"/>
          </w:tcPr>
          <w:p w14:paraId="2763DE5C" w14:textId="77777777" w:rsidR="00284308" w:rsidRDefault="00284308" w:rsidP="00C147B1">
            <w:pPr>
              <w:keepNext/>
            </w:pPr>
            <w:r>
              <w:t xml:space="preserve">I learn as much as possible about a conservation issue and context in which it is embedded so I can identify consequences of actions. </w:t>
            </w:r>
            <w:r>
              <w:rPr>
                <w:b/>
                <w:i/>
              </w:rPr>
              <w:t>[Inquisitive]</w:t>
            </w:r>
            <w:r>
              <w:t xml:space="preserve"> </w:t>
            </w:r>
          </w:p>
        </w:tc>
        <w:tc>
          <w:tcPr>
            <w:tcW w:w="2250" w:type="dxa"/>
          </w:tcPr>
          <w:p w14:paraId="3D56431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3159AB9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tcPr>
          <w:p w14:paraId="58199E7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16A8C424" w14:textId="77777777" w:rsidTr="00696DA3">
        <w:tc>
          <w:tcPr>
            <w:cnfStyle w:val="001000000000" w:firstRow="0" w:lastRow="0" w:firstColumn="1" w:lastColumn="0" w:oddVBand="0" w:evenVBand="0" w:oddHBand="0" w:evenHBand="0" w:firstRowFirstColumn="0" w:firstRowLastColumn="0" w:lastRowFirstColumn="0" w:lastRowLastColumn="0"/>
            <w:tcW w:w="3690" w:type="dxa"/>
            <w:shd w:val="clear" w:color="auto" w:fill="F2F2F2" w:themeFill="background1" w:themeFillShade="F2"/>
          </w:tcPr>
          <w:p w14:paraId="5D9B1723" w14:textId="77777777" w:rsidR="00284308" w:rsidRDefault="00284308" w:rsidP="00C147B1">
            <w:pPr>
              <w:keepNext/>
            </w:pPr>
            <w:r>
              <w:t xml:space="preserve">I ask lots of questions about the “how” and “why” of an issue and seek new evidence to evaluate existing perceptions. </w:t>
            </w:r>
            <w:r>
              <w:rPr>
                <w:b/>
                <w:i/>
              </w:rPr>
              <w:t>[Curious]</w:t>
            </w:r>
            <w:r>
              <w:t xml:space="preserve"> </w:t>
            </w:r>
          </w:p>
        </w:tc>
        <w:tc>
          <w:tcPr>
            <w:tcW w:w="2250" w:type="dxa"/>
            <w:shd w:val="clear" w:color="auto" w:fill="F2F2F2" w:themeFill="background1" w:themeFillShade="F2"/>
          </w:tcPr>
          <w:p w14:paraId="21D38DB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4BF0131F"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41A793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bl>
    <w:p w14:paraId="63796368" w14:textId="77777777" w:rsidR="00284308" w:rsidRDefault="00284308" w:rsidP="00284308"/>
    <w:tbl>
      <w:tblPr>
        <w:tblStyle w:val="QQuestionTable"/>
        <w:tblW w:w="0" w:type="auto"/>
        <w:tblLook w:val="07E0" w:firstRow="1" w:lastRow="1" w:firstColumn="1" w:lastColumn="1" w:noHBand="1" w:noVBand="1"/>
      </w:tblPr>
      <w:tblGrid>
        <w:gridCol w:w="3566"/>
        <w:gridCol w:w="1949"/>
        <w:gridCol w:w="1964"/>
        <w:gridCol w:w="1881"/>
      </w:tblGrid>
      <w:tr w:rsidR="00284308" w14:paraId="6139D2EE" w14:textId="77777777" w:rsidTr="00C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6" w:type="dxa"/>
          </w:tcPr>
          <w:p w14:paraId="42E76DD0" w14:textId="77777777" w:rsidR="00284308" w:rsidRDefault="00284308" w:rsidP="00C147B1">
            <w:pPr>
              <w:keepNext/>
            </w:pPr>
            <w:r w:rsidRPr="007C0006">
              <w:rPr>
                <w:b/>
              </w:rPr>
              <w:lastRenderedPageBreak/>
              <w:t>Multi-level, Integrative Systems Thinking</w:t>
            </w:r>
          </w:p>
        </w:tc>
        <w:tc>
          <w:tcPr>
            <w:tcW w:w="1949" w:type="dxa"/>
          </w:tcPr>
          <w:p w14:paraId="436CA705"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typically need prompting to remember to do this</w:t>
            </w:r>
          </w:p>
        </w:tc>
        <w:tc>
          <w:tcPr>
            <w:tcW w:w="1964" w:type="dxa"/>
          </w:tcPr>
          <w:p w14:paraId="3A503838"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sometimes put this into practice</w:t>
            </w:r>
          </w:p>
        </w:tc>
        <w:tc>
          <w:tcPr>
            <w:tcW w:w="1881" w:type="dxa"/>
          </w:tcPr>
          <w:p w14:paraId="3289882C"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This is my common practice</w:t>
            </w:r>
          </w:p>
        </w:tc>
      </w:tr>
      <w:tr w:rsidR="00284308" w14:paraId="7AFDFE3F" w14:textId="77777777" w:rsidTr="00696DA3">
        <w:tc>
          <w:tcPr>
            <w:cnfStyle w:val="001000000000" w:firstRow="0" w:lastRow="0" w:firstColumn="1" w:lastColumn="0" w:oddVBand="0" w:evenVBand="0" w:oddHBand="0" w:evenHBand="0" w:firstRowFirstColumn="0" w:firstRowLastColumn="0" w:lastRowFirstColumn="0" w:lastRowLastColumn="0"/>
            <w:tcW w:w="3566" w:type="dxa"/>
            <w:shd w:val="clear" w:color="auto" w:fill="F2F2F2" w:themeFill="background1" w:themeFillShade="F2"/>
          </w:tcPr>
          <w:p w14:paraId="025DD13A" w14:textId="2BB78718" w:rsidR="00284308" w:rsidRDefault="00284308" w:rsidP="00282166">
            <w:pPr>
              <w:keepNext/>
            </w:pPr>
            <w:r>
              <w:t xml:space="preserve">I am mindful that any specific conservation situation is embedded in a larger context that either affects or is affected by actions at any level. </w:t>
            </w:r>
            <w:r>
              <w:rPr>
                <w:b/>
                <w:i/>
              </w:rPr>
              <w:t>[</w:t>
            </w:r>
            <w:r w:rsidR="00282166">
              <w:rPr>
                <w:b/>
                <w:i/>
              </w:rPr>
              <w:t>Comprehensive thinking</w:t>
            </w:r>
            <w:r>
              <w:rPr>
                <w:b/>
                <w:i/>
              </w:rPr>
              <w:t>]</w:t>
            </w:r>
            <w:r>
              <w:t xml:space="preserve"> </w:t>
            </w:r>
          </w:p>
        </w:tc>
        <w:tc>
          <w:tcPr>
            <w:tcW w:w="1949" w:type="dxa"/>
            <w:shd w:val="clear" w:color="auto" w:fill="F2F2F2" w:themeFill="background1" w:themeFillShade="F2"/>
          </w:tcPr>
          <w:p w14:paraId="64304C9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64" w:type="dxa"/>
            <w:shd w:val="clear" w:color="auto" w:fill="F2F2F2" w:themeFill="background1" w:themeFillShade="F2"/>
          </w:tcPr>
          <w:p w14:paraId="2BF7821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881" w:type="dxa"/>
            <w:shd w:val="clear" w:color="auto" w:fill="F2F2F2" w:themeFill="background1" w:themeFillShade="F2"/>
          </w:tcPr>
          <w:p w14:paraId="5145BA0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431DC820" w14:textId="77777777" w:rsidTr="00C147B1">
        <w:tc>
          <w:tcPr>
            <w:cnfStyle w:val="001000000000" w:firstRow="0" w:lastRow="0" w:firstColumn="1" w:lastColumn="0" w:oddVBand="0" w:evenVBand="0" w:oddHBand="0" w:evenHBand="0" w:firstRowFirstColumn="0" w:firstRowLastColumn="0" w:lastRowFirstColumn="0" w:lastRowLastColumn="0"/>
            <w:tcW w:w="3566" w:type="dxa"/>
          </w:tcPr>
          <w:p w14:paraId="7D0FAC12" w14:textId="77777777" w:rsidR="00284308" w:rsidRDefault="00284308" w:rsidP="00C147B1">
            <w:pPr>
              <w:keepNext/>
            </w:pPr>
            <w:r>
              <w:t xml:space="preserve">I can see many of the elements of difficult problems, how the parts fit together and identify what’s missing. </w:t>
            </w:r>
            <w:r>
              <w:rPr>
                <w:b/>
                <w:i/>
              </w:rPr>
              <w:t>[Holistic]</w:t>
            </w:r>
            <w:r>
              <w:t xml:space="preserve"> </w:t>
            </w:r>
          </w:p>
        </w:tc>
        <w:tc>
          <w:tcPr>
            <w:tcW w:w="1949" w:type="dxa"/>
          </w:tcPr>
          <w:p w14:paraId="5D49320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64" w:type="dxa"/>
          </w:tcPr>
          <w:p w14:paraId="5C117B1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881" w:type="dxa"/>
          </w:tcPr>
          <w:p w14:paraId="25AB991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159C65B0" w14:textId="77777777" w:rsidTr="00696DA3">
        <w:tc>
          <w:tcPr>
            <w:cnfStyle w:val="001000000000" w:firstRow="0" w:lastRow="0" w:firstColumn="1" w:lastColumn="0" w:oddVBand="0" w:evenVBand="0" w:oddHBand="0" w:evenHBand="0" w:firstRowFirstColumn="0" w:firstRowLastColumn="0" w:lastRowFirstColumn="0" w:lastRowLastColumn="0"/>
            <w:tcW w:w="3566" w:type="dxa"/>
            <w:shd w:val="clear" w:color="auto" w:fill="F2F2F2" w:themeFill="background1" w:themeFillShade="F2"/>
          </w:tcPr>
          <w:p w14:paraId="68933E40" w14:textId="77777777" w:rsidR="00284308" w:rsidRDefault="00284308" w:rsidP="00C147B1">
            <w:pPr>
              <w:keepNext/>
            </w:pPr>
            <w:r>
              <w:t xml:space="preserve">I seek information about and include any stakeholders in a decision or action and attempt to secure their input and involvement. </w:t>
            </w:r>
            <w:r>
              <w:rPr>
                <w:b/>
                <w:i/>
              </w:rPr>
              <w:t>[Inclusive]</w:t>
            </w:r>
            <w:r>
              <w:t xml:space="preserve"> </w:t>
            </w:r>
          </w:p>
        </w:tc>
        <w:tc>
          <w:tcPr>
            <w:tcW w:w="1949" w:type="dxa"/>
            <w:shd w:val="clear" w:color="auto" w:fill="F2F2F2" w:themeFill="background1" w:themeFillShade="F2"/>
          </w:tcPr>
          <w:p w14:paraId="73C81A2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64" w:type="dxa"/>
            <w:shd w:val="clear" w:color="auto" w:fill="F2F2F2" w:themeFill="background1" w:themeFillShade="F2"/>
          </w:tcPr>
          <w:p w14:paraId="5EA04280"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881" w:type="dxa"/>
            <w:shd w:val="clear" w:color="auto" w:fill="F2F2F2" w:themeFill="background1" w:themeFillShade="F2"/>
          </w:tcPr>
          <w:p w14:paraId="45241DE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27452B95" w14:textId="77777777" w:rsidTr="00C147B1">
        <w:tc>
          <w:tcPr>
            <w:cnfStyle w:val="001000000000" w:firstRow="0" w:lastRow="0" w:firstColumn="1" w:lastColumn="0" w:oddVBand="0" w:evenVBand="0" w:oddHBand="0" w:evenHBand="0" w:firstRowFirstColumn="0" w:firstRowLastColumn="0" w:lastRowFirstColumn="0" w:lastRowLastColumn="0"/>
            <w:tcW w:w="3566" w:type="dxa"/>
          </w:tcPr>
          <w:p w14:paraId="2BF5D5F3" w14:textId="77777777" w:rsidR="00284308" w:rsidRDefault="00284308" w:rsidP="00C147B1">
            <w:pPr>
              <w:keepNext/>
            </w:pPr>
            <w:r>
              <w:t xml:space="preserve">I look for opportunities to adapt or create new solutions to a problem at hand without undue concern about diverging from conventional practice when situations seem to call for it. </w:t>
            </w:r>
            <w:r>
              <w:rPr>
                <w:b/>
                <w:i/>
              </w:rPr>
              <w:t>[Creative/divergent/imaginative]</w:t>
            </w:r>
            <w:r>
              <w:t xml:space="preserve"> </w:t>
            </w:r>
          </w:p>
        </w:tc>
        <w:tc>
          <w:tcPr>
            <w:tcW w:w="1949" w:type="dxa"/>
          </w:tcPr>
          <w:p w14:paraId="111D89E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964" w:type="dxa"/>
          </w:tcPr>
          <w:p w14:paraId="3540D08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881" w:type="dxa"/>
          </w:tcPr>
          <w:p w14:paraId="128C311F"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bl>
    <w:p w14:paraId="23A5CB3F" w14:textId="77777777" w:rsidR="00284308" w:rsidRDefault="00284308" w:rsidP="00284308"/>
    <w:p w14:paraId="2A72FABE" w14:textId="77777777" w:rsidR="00284308" w:rsidRDefault="00284308" w:rsidP="00284308">
      <w:r>
        <w:br w:type="page"/>
      </w:r>
    </w:p>
    <w:tbl>
      <w:tblPr>
        <w:tblStyle w:val="QQuestionTable"/>
        <w:tblW w:w="9810" w:type="dxa"/>
        <w:tblLook w:val="07E0" w:firstRow="1" w:lastRow="1" w:firstColumn="1" w:lastColumn="1" w:noHBand="1" w:noVBand="1"/>
      </w:tblPr>
      <w:tblGrid>
        <w:gridCol w:w="5130"/>
        <w:gridCol w:w="1710"/>
        <w:gridCol w:w="1620"/>
        <w:gridCol w:w="1350"/>
      </w:tblGrid>
      <w:tr w:rsidR="00284308" w14:paraId="6B8848E9" w14:textId="77777777" w:rsidTr="00C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80A101C" w14:textId="77777777" w:rsidR="00284308" w:rsidRDefault="00284308" w:rsidP="00C147B1">
            <w:pPr>
              <w:keepNext/>
            </w:pPr>
            <w:r w:rsidRPr="007C0006">
              <w:rPr>
                <w:b/>
              </w:rPr>
              <w:lastRenderedPageBreak/>
              <w:t>Self-disciplined</w:t>
            </w:r>
          </w:p>
        </w:tc>
        <w:tc>
          <w:tcPr>
            <w:tcW w:w="1710" w:type="dxa"/>
          </w:tcPr>
          <w:p w14:paraId="5518C7C8"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typically need prompting to remember to do this</w:t>
            </w:r>
          </w:p>
        </w:tc>
        <w:tc>
          <w:tcPr>
            <w:tcW w:w="1620" w:type="dxa"/>
          </w:tcPr>
          <w:p w14:paraId="32B513AE"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sometimes put this into practice</w:t>
            </w:r>
          </w:p>
        </w:tc>
        <w:tc>
          <w:tcPr>
            <w:tcW w:w="1350" w:type="dxa"/>
          </w:tcPr>
          <w:p w14:paraId="67C0D3C0"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This is my common practice</w:t>
            </w:r>
          </w:p>
        </w:tc>
      </w:tr>
      <w:tr w:rsidR="00284308" w14:paraId="17AC9D1A" w14:textId="77777777" w:rsidTr="00696DA3">
        <w:tc>
          <w:tcPr>
            <w:cnfStyle w:val="001000000000" w:firstRow="0" w:lastRow="0" w:firstColumn="1" w:lastColumn="0" w:oddVBand="0" w:evenVBand="0" w:oddHBand="0" w:evenHBand="0" w:firstRowFirstColumn="0" w:firstRowLastColumn="0" w:lastRowFirstColumn="0" w:lastRowLastColumn="0"/>
            <w:tcW w:w="5130" w:type="dxa"/>
            <w:shd w:val="clear" w:color="auto" w:fill="F2F2F2" w:themeFill="background1" w:themeFillShade="F2"/>
          </w:tcPr>
          <w:p w14:paraId="6661FC84" w14:textId="77777777" w:rsidR="00284308" w:rsidRDefault="00284308" w:rsidP="00C147B1">
            <w:pPr>
              <w:keepNext/>
            </w:pPr>
            <w:r>
              <w:t xml:space="preserve">I approach technical assessments by means of scientific methods and principles, in a systematic or methodical manner. </w:t>
            </w:r>
            <w:r>
              <w:rPr>
                <w:b/>
                <w:i/>
              </w:rPr>
              <w:t>[Scientific]</w:t>
            </w:r>
            <w:r>
              <w:t xml:space="preserve"> </w:t>
            </w:r>
          </w:p>
        </w:tc>
        <w:tc>
          <w:tcPr>
            <w:tcW w:w="1710" w:type="dxa"/>
            <w:shd w:val="clear" w:color="auto" w:fill="F2F2F2" w:themeFill="background1" w:themeFillShade="F2"/>
          </w:tcPr>
          <w:p w14:paraId="5821471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2F2F2" w:themeFill="background1" w:themeFillShade="F2"/>
          </w:tcPr>
          <w:p w14:paraId="0FB22AB6"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411D2F4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04C640C3" w14:textId="77777777" w:rsidTr="00C147B1">
        <w:tc>
          <w:tcPr>
            <w:cnfStyle w:val="001000000000" w:firstRow="0" w:lastRow="0" w:firstColumn="1" w:lastColumn="0" w:oddVBand="0" w:evenVBand="0" w:oddHBand="0" w:evenHBand="0" w:firstRowFirstColumn="0" w:firstRowLastColumn="0" w:lastRowFirstColumn="0" w:lastRowLastColumn="0"/>
            <w:tcW w:w="5130" w:type="dxa"/>
          </w:tcPr>
          <w:p w14:paraId="5413B926" w14:textId="77777777" w:rsidR="00284308" w:rsidRDefault="00284308" w:rsidP="00C147B1">
            <w:pPr>
              <w:keepNext/>
            </w:pPr>
            <w:r>
              <w:t xml:space="preserve">I evaluate the scientific methods used to address an issue to ensure the conclusions or recommendations are sound. </w:t>
            </w:r>
            <w:r>
              <w:rPr>
                <w:b/>
                <w:i/>
              </w:rPr>
              <w:t>[Scientific]</w:t>
            </w:r>
            <w:r>
              <w:t xml:space="preserve"> </w:t>
            </w:r>
          </w:p>
        </w:tc>
        <w:tc>
          <w:tcPr>
            <w:tcW w:w="1710" w:type="dxa"/>
          </w:tcPr>
          <w:p w14:paraId="13B2C451"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tcPr>
          <w:p w14:paraId="4C22254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tcPr>
          <w:p w14:paraId="54FCE411"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4226205D" w14:textId="77777777" w:rsidTr="00696DA3">
        <w:tc>
          <w:tcPr>
            <w:cnfStyle w:val="001000000000" w:firstRow="0" w:lastRow="0" w:firstColumn="1" w:lastColumn="0" w:oddVBand="0" w:evenVBand="0" w:oddHBand="0" w:evenHBand="0" w:firstRowFirstColumn="0" w:firstRowLastColumn="0" w:lastRowFirstColumn="0" w:lastRowLastColumn="0"/>
            <w:tcW w:w="5130" w:type="dxa"/>
            <w:shd w:val="clear" w:color="auto" w:fill="F2F2F2" w:themeFill="background1" w:themeFillShade="F2"/>
          </w:tcPr>
          <w:p w14:paraId="44AF317C" w14:textId="77777777" w:rsidR="00284308" w:rsidRDefault="00284308" w:rsidP="00C147B1">
            <w:pPr>
              <w:keepNext/>
            </w:pPr>
            <w:r>
              <w:t xml:space="preserve">I practice clear, logical reasoning, which I can clearly communicate to others, when developing my understanding of a problem. </w:t>
            </w:r>
            <w:r>
              <w:rPr>
                <w:b/>
                <w:i/>
              </w:rPr>
              <w:t>[Logical]</w:t>
            </w:r>
            <w:r>
              <w:t xml:space="preserve"> </w:t>
            </w:r>
          </w:p>
        </w:tc>
        <w:tc>
          <w:tcPr>
            <w:tcW w:w="1710" w:type="dxa"/>
            <w:shd w:val="clear" w:color="auto" w:fill="F2F2F2" w:themeFill="background1" w:themeFillShade="F2"/>
          </w:tcPr>
          <w:p w14:paraId="100A482D"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2F2F2" w:themeFill="background1" w:themeFillShade="F2"/>
          </w:tcPr>
          <w:p w14:paraId="757FAFED"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3E8CFF2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59D67003" w14:textId="77777777" w:rsidTr="00C147B1">
        <w:tc>
          <w:tcPr>
            <w:cnfStyle w:val="001000000000" w:firstRow="0" w:lastRow="0" w:firstColumn="1" w:lastColumn="0" w:oddVBand="0" w:evenVBand="0" w:oddHBand="0" w:evenHBand="0" w:firstRowFirstColumn="0" w:firstRowLastColumn="0" w:lastRowFirstColumn="0" w:lastRowLastColumn="0"/>
            <w:tcW w:w="5130" w:type="dxa"/>
          </w:tcPr>
          <w:p w14:paraId="4BB46068" w14:textId="77777777" w:rsidR="00284308" w:rsidRDefault="00284308" w:rsidP="00C147B1">
            <w:pPr>
              <w:keepNext/>
            </w:pPr>
            <w:r>
              <w:t xml:space="preserve">I analyze a situation or program methodically with clear focus on stated objectives. </w:t>
            </w:r>
            <w:r>
              <w:rPr>
                <w:b/>
                <w:i/>
              </w:rPr>
              <w:t>[Systematic]</w:t>
            </w:r>
            <w:r>
              <w:t xml:space="preserve"> </w:t>
            </w:r>
          </w:p>
        </w:tc>
        <w:tc>
          <w:tcPr>
            <w:tcW w:w="1710" w:type="dxa"/>
          </w:tcPr>
          <w:p w14:paraId="61E360B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tcPr>
          <w:p w14:paraId="6B01BAF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tcPr>
          <w:p w14:paraId="3C6DC2C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3397EC3C" w14:textId="77777777" w:rsidTr="00696DA3">
        <w:tc>
          <w:tcPr>
            <w:cnfStyle w:val="001000000000" w:firstRow="0" w:lastRow="0" w:firstColumn="1" w:lastColumn="0" w:oddVBand="0" w:evenVBand="0" w:oddHBand="0" w:evenHBand="0" w:firstRowFirstColumn="0" w:firstRowLastColumn="0" w:lastRowFirstColumn="0" w:lastRowLastColumn="0"/>
            <w:tcW w:w="5130" w:type="dxa"/>
            <w:shd w:val="clear" w:color="auto" w:fill="F2F2F2" w:themeFill="background1" w:themeFillShade="F2"/>
          </w:tcPr>
          <w:p w14:paraId="1293F883" w14:textId="77777777" w:rsidR="00284308" w:rsidRDefault="00284308" w:rsidP="00C147B1">
            <w:pPr>
              <w:keepNext/>
            </w:pPr>
            <w:r>
              <w:t xml:space="preserve">I examine things very carefully, taking an organized, thoughtful approach that helps define complex issues and resist an unorganized stream of consciousness approach to thinking about a problem. </w:t>
            </w:r>
            <w:r>
              <w:rPr>
                <w:b/>
                <w:i/>
              </w:rPr>
              <w:t>[Analytic]</w:t>
            </w:r>
            <w:r>
              <w:t xml:space="preserve"> </w:t>
            </w:r>
          </w:p>
        </w:tc>
        <w:tc>
          <w:tcPr>
            <w:tcW w:w="1710" w:type="dxa"/>
            <w:shd w:val="clear" w:color="auto" w:fill="F2F2F2" w:themeFill="background1" w:themeFillShade="F2"/>
          </w:tcPr>
          <w:p w14:paraId="51B16FC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2F2F2" w:themeFill="background1" w:themeFillShade="F2"/>
          </w:tcPr>
          <w:p w14:paraId="1F19723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2E3EA04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69A2E4B5" w14:textId="77777777" w:rsidTr="00C147B1">
        <w:tc>
          <w:tcPr>
            <w:cnfStyle w:val="001000000000" w:firstRow="0" w:lastRow="0" w:firstColumn="1" w:lastColumn="0" w:oddVBand="0" w:evenVBand="0" w:oddHBand="0" w:evenHBand="0" w:firstRowFirstColumn="0" w:firstRowLastColumn="0" w:lastRowFirstColumn="0" w:lastRowLastColumn="0"/>
            <w:tcW w:w="5130" w:type="dxa"/>
          </w:tcPr>
          <w:p w14:paraId="664E79DC" w14:textId="77777777" w:rsidR="00284308" w:rsidRDefault="00284308" w:rsidP="00C147B1">
            <w:pPr>
              <w:keepNext/>
            </w:pPr>
            <w:r>
              <w:t xml:space="preserve">I work in a well-organized and competent way that gets good results using no more funding, time, social capital and other resources than is necessary to achieve the desired outcome. </w:t>
            </w:r>
            <w:r>
              <w:rPr>
                <w:b/>
                <w:i/>
              </w:rPr>
              <w:t>[Economic/efficient]</w:t>
            </w:r>
            <w:r>
              <w:t xml:space="preserve"> </w:t>
            </w:r>
          </w:p>
        </w:tc>
        <w:tc>
          <w:tcPr>
            <w:tcW w:w="1710" w:type="dxa"/>
          </w:tcPr>
          <w:p w14:paraId="6BA5D25F"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tcPr>
          <w:p w14:paraId="5384847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tcPr>
          <w:p w14:paraId="1DDAB01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73202FE0" w14:textId="77777777" w:rsidTr="00696DA3">
        <w:tc>
          <w:tcPr>
            <w:cnfStyle w:val="001000000000" w:firstRow="0" w:lastRow="0" w:firstColumn="1" w:lastColumn="0" w:oddVBand="0" w:evenVBand="0" w:oddHBand="0" w:evenHBand="0" w:firstRowFirstColumn="0" w:firstRowLastColumn="0" w:lastRowFirstColumn="0" w:lastRowLastColumn="0"/>
            <w:tcW w:w="5130" w:type="dxa"/>
            <w:shd w:val="clear" w:color="auto" w:fill="F2F2F2" w:themeFill="background1" w:themeFillShade="F2"/>
          </w:tcPr>
          <w:p w14:paraId="292CD8FC" w14:textId="77777777" w:rsidR="00284308" w:rsidRDefault="00284308" w:rsidP="00C147B1">
            <w:pPr>
              <w:keepNext/>
            </w:pPr>
            <w:r>
              <w:t xml:space="preserve">I avoid being inappropriately influenced by my own personal feelings and opinions or by those of others who expect special treatment. </w:t>
            </w:r>
            <w:r>
              <w:rPr>
                <w:b/>
                <w:i/>
              </w:rPr>
              <w:t>[Impartial/objective]</w:t>
            </w:r>
            <w:r>
              <w:t xml:space="preserve"> </w:t>
            </w:r>
          </w:p>
        </w:tc>
        <w:tc>
          <w:tcPr>
            <w:tcW w:w="1710" w:type="dxa"/>
            <w:shd w:val="clear" w:color="auto" w:fill="F2F2F2" w:themeFill="background1" w:themeFillShade="F2"/>
          </w:tcPr>
          <w:p w14:paraId="388CFE3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2F2F2" w:themeFill="background1" w:themeFillShade="F2"/>
          </w:tcPr>
          <w:p w14:paraId="1402109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2E439E6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13B30091" w14:textId="77777777" w:rsidTr="00C147B1">
        <w:tc>
          <w:tcPr>
            <w:cnfStyle w:val="001000000000" w:firstRow="0" w:lastRow="0" w:firstColumn="1" w:lastColumn="0" w:oddVBand="0" w:evenVBand="0" w:oddHBand="0" w:evenHBand="0" w:firstRowFirstColumn="0" w:firstRowLastColumn="0" w:lastRowFirstColumn="0" w:lastRowLastColumn="0"/>
            <w:tcW w:w="5130" w:type="dxa"/>
          </w:tcPr>
          <w:p w14:paraId="34D9A481" w14:textId="77777777" w:rsidR="00284308" w:rsidRDefault="00284308" w:rsidP="00C147B1">
            <w:pPr>
              <w:keepNext/>
            </w:pPr>
            <w:r>
              <w:t xml:space="preserve">I operate in a manner that avoids harm to people, wildlife or the environment. </w:t>
            </w:r>
            <w:r>
              <w:rPr>
                <w:b/>
                <w:i/>
              </w:rPr>
              <w:t>[Ethical]</w:t>
            </w:r>
            <w:r>
              <w:t xml:space="preserve"> </w:t>
            </w:r>
          </w:p>
        </w:tc>
        <w:tc>
          <w:tcPr>
            <w:tcW w:w="1710" w:type="dxa"/>
          </w:tcPr>
          <w:p w14:paraId="1C88B3B8"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tcPr>
          <w:p w14:paraId="43635EE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tcPr>
          <w:p w14:paraId="563D9611"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38559011" w14:textId="77777777" w:rsidTr="00696DA3">
        <w:tc>
          <w:tcPr>
            <w:cnfStyle w:val="001000000000" w:firstRow="0" w:lastRow="0" w:firstColumn="1" w:lastColumn="0" w:oddVBand="0" w:evenVBand="0" w:oddHBand="0" w:evenHBand="0" w:firstRowFirstColumn="0" w:firstRowLastColumn="0" w:lastRowFirstColumn="0" w:lastRowLastColumn="0"/>
            <w:tcW w:w="5130" w:type="dxa"/>
            <w:shd w:val="clear" w:color="auto" w:fill="F2F2F2" w:themeFill="background1" w:themeFillShade="F2"/>
          </w:tcPr>
          <w:p w14:paraId="55296DDA" w14:textId="77777777" w:rsidR="00284308" w:rsidRDefault="00284308" w:rsidP="00C147B1">
            <w:pPr>
              <w:keepNext/>
            </w:pPr>
            <w:r>
              <w:t xml:space="preserve">I routinely consider disparate positions held by stakeholders. </w:t>
            </w:r>
            <w:r>
              <w:rPr>
                <w:b/>
                <w:i/>
              </w:rPr>
              <w:t>[Ethical]</w:t>
            </w:r>
            <w:r>
              <w:t xml:space="preserve"> </w:t>
            </w:r>
          </w:p>
        </w:tc>
        <w:tc>
          <w:tcPr>
            <w:tcW w:w="1710" w:type="dxa"/>
            <w:shd w:val="clear" w:color="auto" w:fill="F2F2F2" w:themeFill="background1" w:themeFillShade="F2"/>
          </w:tcPr>
          <w:p w14:paraId="3168205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F2F2F2" w:themeFill="background1" w:themeFillShade="F2"/>
          </w:tcPr>
          <w:p w14:paraId="02AE2CF0"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6EFE998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48205A19" w14:textId="77777777" w:rsidTr="00C147B1">
        <w:tc>
          <w:tcPr>
            <w:cnfStyle w:val="001000000000" w:firstRow="0" w:lastRow="0" w:firstColumn="1" w:lastColumn="0" w:oddVBand="0" w:evenVBand="0" w:oddHBand="0" w:evenHBand="0" w:firstRowFirstColumn="0" w:firstRowLastColumn="0" w:lastRowFirstColumn="0" w:lastRowLastColumn="0"/>
            <w:tcW w:w="5130" w:type="dxa"/>
          </w:tcPr>
          <w:p w14:paraId="45849E7D" w14:textId="77777777" w:rsidR="00284308" w:rsidRDefault="00284308" w:rsidP="00C147B1">
            <w:pPr>
              <w:keepNext/>
            </w:pPr>
            <w:r>
              <w:t xml:space="preserve">I don't let delays and problems derail me from working on a project with a positive attitude despite difficulties encountered. </w:t>
            </w:r>
            <w:r>
              <w:rPr>
                <w:b/>
                <w:i/>
              </w:rPr>
              <w:t>[Patient]</w:t>
            </w:r>
            <w:r>
              <w:t xml:space="preserve"> </w:t>
            </w:r>
          </w:p>
        </w:tc>
        <w:tc>
          <w:tcPr>
            <w:tcW w:w="1710" w:type="dxa"/>
          </w:tcPr>
          <w:p w14:paraId="0BC0F1BD"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620" w:type="dxa"/>
          </w:tcPr>
          <w:p w14:paraId="0406885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350" w:type="dxa"/>
          </w:tcPr>
          <w:p w14:paraId="09A98A0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bl>
    <w:p w14:paraId="1C2D5616" w14:textId="77777777" w:rsidR="00284308" w:rsidRPr="007C0006" w:rsidRDefault="00284308" w:rsidP="00284308"/>
    <w:tbl>
      <w:tblPr>
        <w:tblStyle w:val="QQuestionTable"/>
        <w:tblW w:w="9667" w:type="dxa"/>
        <w:tblLook w:val="07E0" w:firstRow="1" w:lastRow="1" w:firstColumn="1" w:lastColumn="1" w:noHBand="1" w:noVBand="1"/>
      </w:tblPr>
      <w:tblGrid>
        <w:gridCol w:w="4320"/>
        <w:gridCol w:w="1890"/>
        <w:gridCol w:w="1723"/>
        <w:gridCol w:w="1734"/>
      </w:tblGrid>
      <w:tr w:rsidR="00284308" w14:paraId="323C928D" w14:textId="77777777" w:rsidTr="00C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24C5E24" w14:textId="77777777" w:rsidR="00284308" w:rsidRPr="00434E2A" w:rsidRDefault="00284308" w:rsidP="00C147B1">
            <w:pPr>
              <w:keepNext/>
              <w:rPr>
                <w:b/>
              </w:rPr>
            </w:pPr>
            <w:r w:rsidRPr="00434E2A">
              <w:rPr>
                <w:b/>
              </w:rPr>
              <w:lastRenderedPageBreak/>
              <w:t>Balanced Approach</w:t>
            </w:r>
          </w:p>
        </w:tc>
        <w:tc>
          <w:tcPr>
            <w:tcW w:w="1890" w:type="dxa"/>
          </w:tcPr>
          <w:p w14:paraId="16C43DE2"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typically need prompting to remember to do this</w:t>
            </w:r>
          </w:p>
        </w:tc>
        <w:tc>
          <w:tcPr>
            <w:tcW w:w="1723" w:type="dxa"/>
          </w:tcPr>
          <w:p w14:paraId="0186C06D"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sometimes put this into practice</w:t>
            </w:r>
          </w:p>
        </w:tc>
        <w:tc>
          <w:tcPr>
            <w:tcW w:w="1734" w:type="dxa"/>
          </w:tcPr>
          <w:p w14:paraId="2990C75A"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This is my common practice</w:t>
            </w:r>
          </w:p>
        </w:tc>
      </w:tr>
      <w:tr w:rsidR="00284308" w14:paraId="1AEC2FA3" w14:textId="77777777" w:rsidTr="00696DA3">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14:paraId="58CEFBCF" w14:textId="77777777" w:rsidR="00284308" w:rsidRDefault="00284308" w:rsidP="00C147B1">
            <w:pPr>
              <w:keepNext/>
            </w:pPr>
            <w:r>
              <w:t xml:space="preserve">I work in a sensible and realistic way that is based largely on a practical rather than theoretical perspective. </w:t>
            </w:r>
            <w:r>
              <w:rPr>
                <w:b/>
                <w:i/>
              </w:rPr>
              <w:t>[Pragmatic]</w:t>
            </w:r>
            <w:r>
              <w:t xml:space="preserve"> </w:t>
            </w:r>
          </w:p>
        </w:tc>
        <w:tc>
          <w:tcPr>
            <w:tcW w:w="1890" w:type="dxa"/>
            <w:shd w:val="clear" w:color="auto" w:fill="F2F2F2" w:themeFill="background1" w:themeFillShade="F2"/>
          </w:tcPr>
          <w:p w14:paraId="179F087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23" w:type="dxa"/>
            <w:shd w:val="clear" w:color="auto" w:fill="F2F2F2" w:themeFill="background1" w:themeFillShade="F2"/>
          </w:tcPr>
          <w:p w14:paraId="4B1440F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34" w:type="dxa"/>
            <w:shd w:val="clear" w:color="auto" w:fill="F2F2F2" w:themeFill="background1" w:themeFillShade="F2"/>
          </w:tcPr>
          <w:p w14:paraId="630D93C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3F70D305" w14:textId="77777777" w:rsidTr="00C147B1">
        <w:tc>
          <w:tcPr>
            <w:cnfStyle w:val="001000000000" w:firstRow="0" w:lastRow="0" w:firstColumn="1" w:lastColumn="0" w:oddVBand="0" w:evenVBand="0" w:oddHBand="0" w:evenHBand="0" w:firstRowFirstColumn="0" w:firstRowLastColumn="0" w:lastRowFirstColumn="0" w:lastRowLastColumn="0"/>
            <w:tcW w:w="4320" w:type="dxa"/>
          </w:tcPr>
          <w:p w14:paraId="71EC45F8" w14:textId="77777777" w:rsidR="00284308" w:rsidRDefault="00284308" w:rsidP="00C147B1">
            <w:pPr>
              <w:keepNext/>
            </w:pPr>
            <w:r>
              <w:t xml:space="preserve">I anticipate and when necessary prepare to take action to control a situation rather than just respond to it after the fact. </w:t>
            </w:r>
            <w:r>
              <w:rPr>
                <w:b/>
                <w:i/>
              </w:rPr>
              <w:t>[Proactive/strategic]</w:t>
            </w:r>
            <w:r>
              <w:t xml:space="preserve"> </w:t>
            </w:r>
          </w:p>
        </w:tc>
        <w:tc>
          <w:tcPr>
            <w:tcW w:w="1890" w:type="dxa"/>
          </w:tcPr>
          <w:p w14:paraId="10453F6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23" w:type="dxa"/>
          </w:tcPr>
          <w:p w14:paraId="4B9EBD51"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34" w:type="dxa"/>
          </w:tcPr>
          <w:p w14:paraId="23D1B74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3723A7B1" w14:textId="77777777" w:rsidTr="00696DA3">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14:paraId="665C3171" w14:textId="77777777" w:rsidR="00284308" w:rsidRDefault="00284308" w:rsidP="00C147B1">
            <w:pPr>
              <w:keepNext/>
            </w:pPr>
            <w:r>
              <w:t xml:space="preserve">I am oriented toward achievement of established objectives (results- or outcomes-oriented) rather than being overly focused on process (means). </w:t>
            </w:r>
            <w:r>
              <w:rPr>
                <w:b/>
                <w:i/>
              </w:rPr>
              <w:t>[Purposeful]</w:t>
            </w:r>
            <w:r>
              <w:t xml:space="preserve"> </w:t>
            </w:r>
          </w:p>
        </w:tc>
        <w:tc>
          <w:tcPr>
            <w:tcW w:w="1890" w:type="dxa"/>
            <w:shd w:val="clear" w:color="auto" w:fill="F2F2F2" w:themeFill="background1" w:themeFillShade="F2"/>
          </w:tcPr>
          <w:p w14:paraId="79E1B8F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23" w:type="dxa"/>
            <w:shd w:val="clear" w:color="auto" w:fill="F2F2F2" w:themeFill="background1" w:themeFillShade="F2"/>
          </w:tcPr>
          <w:p w14:paraId="638160F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34" w:type="dxa"/>
            <w:shd w:val="clear" w:color="auto" w:fill="F2F2F2" w:themeFill="background1" w:themeFillShade="F2"/>
          </w:tcPr>
          <w:p w14:paraId="757225D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0D728508" w14:textId="77777777" w:rsidTr="00C147B1">
        <w:tc>
          <w:tcPr>
            <w:cnfStyle w:val="001000000000" w:firstRow="0" w:lastRow="0" w:firstColumn="1" w:lastColumn="0" w:oddVBand="0" w:evenVBand="0" w:oddHBand="0" w:evenHBand="0" w:firstRowFirstColumn="0" w:firstRowLastColumn="0" w:lastRowFirstColumn="0" w:lastRowLastColumn="0"/>
            <w:tcW w:w="4320" w:type="dxa"/>
          </w:tcPr>
          <w:p w14:paraId="6DE4F675" w14:textId="77777777" w:rsidR="00284308" w:rsidRDefault="00284308" w:rsidP="00C147B1">
            <w:pPr>
              <w:keepNext/>
            </w:pPr>
            <w:r>
              <w:t xml:space="preserve">I build a clear understanding of the political ramifications of alternative choices, without allowing those realities to influence the integrity of the biological/ecological, social, and ethical assessments conducted to serve decision making. </w:t>
            </w:r>
            <w:r>
              <w:rPr>
                <w:b/>
                <w:i/>
              </w:rPr>
              <w:t>[Political awareness]</w:t>
            </w:r>
            <w:r>
              <w:t xml:space="preserve"> </w:t>
            </w:r>
          </w:p>
        </w:tc>
        <w:tc>
          <w:tcPr>
            <w:tcW w:w="1890" w:type="dxa"/>
          </w:tcPr>
          <w:p w14:paraId="03CFD97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23" w:type="dxa"/>
          </w:tcPr>
          <w:p w14:paraId="57D5B67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34" w:type="dxa"/>
          </w:tcPr>
          <w:p w14:paraId="3CC5DB1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0A8B75C8" w14:textId="77777777" w:rsidTr="00696DA3">
        <w:tc>
          <w:tcPr>
            <w:cnfStyle w:val="001000000000" w:firstRow="0" w:lastRow="0" w:firstColumn="1" w:lastColumn="0" w:oddVBand="0" w:evenVBand="0" w:oddHBand="0" w:evenHBand="0" w:firstRowFirstColumn="0" w:firstRowLastColumn="0" w:lastRowFirstColumn="0" w:lastRowLastColumn="0"/>
            <w:tcW w:w="4320" w:type="dxa"/>
            <w:shd w:val="clear" w:color="auto" w:fill="F2F2F2" w:themeFill="background1" w:themeFillShade="F2"/>
          </w:tcPr>
          <w:p w14:paraId="7D66338F" w14:textId="77777777" w:rsidR="00284308" w:rsidRDefault="00284308" w:rsidP="00C147B1">
            <w:pPr>
              <w:keepNext/>
            </w:pPr>
            <w:r>
              <w:t xml:space="preserve">I expect and can accommodate change in process, protocol or program as needed to adapt to different circumstances. </w:t>
            </w:r>
            <w:r>
              <w:rPr>
                <w:b/>
                <w:i/>
              </w:rPr>
              <w:t>[Adaptable]</w:t>
            </w:r>
            <w:r>
              <w:t xml:space="preserve"> </w:t>
            </w:r>
          </w:p>
        </w:tc>
        <w:tc>
          <w:tcPr>
            <w:tcW w:w="1890" w:type="dxa"/>
            <w:shd w:val="clear" w:color="auto" w:fill="F2F2F2" w:themeFill="background1" w:themeFillShade="F2"/>
          </w:tcPr>
          <w:p w14:paraId="54D4E2D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23" w:type="dxa"/>
            <w:shd w:val="clear" w:color="auto" w:fill="F2F2F2" w:themeFill="background1" w:themeFillShade="F2"/>
          </w:tcPr>
          <w:p w14:paraId="06104A7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734" w:type="dxa"/>
            <w:shd w:val="clear" w:color="auto" w:fill="F2F2F2" w:themeFill="background1" w:themeFillShade="F2"/>
          </w:tcPr>
          <w:p w14:paraId="3A05C60B"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bl>
    <w:p w14:paraId="23322EB5" w14:textId="77777777" w:rsidR="00284308" w:rsidRDefault="00284308" w:rsidP="00284308"/>
    <w:p w14:paraId="5736A04E" w14:textId="77777777" w:rsidR="00284308" w:rsidRDefault="00284308" w:rsidP="00284308">
      <w:r>
        <w:br w:type="page"/>
      </w:r>
    </w:p>
    <w:tbl>
      <w:tblPr>
        <w:tblStyle w:val="QQuestionTable"/>
        <w:tblW w:w="9544" w:type="dxa"/>
        <w:tblLook w:val="07E0" w:firstRow="1" w:lastRow="1" w:firstColumn="1" w:lastColumn="1" w:noHBand="1" w:noVBand="1"/>
      </w:tblPr>
      <w:tblGrid>
        <w:gridCol w:w="4860"/>
        <w:gridCol w:w="1788"/>
        <w:gridCol w:w="1452"/>
        <w:gridCol w:w="1444"/>
      </w:tblGrid>
      <w:tr w:rsidR="00284308" w14:paraId="03C2D3E3" w14:textId="77777777" w:rsidTr="00C14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5B0C645" w14:textId="77777777" w:rsidR="00284308" w:rsidRPr="00434E2A" w:rsidRDefault="00284308" w:rsidP="00C147B1">
            <w:pPr>
              <w:keepNext/>
              <w:rPr>
                <w:b/>
              </w:rPr>
            </w:pPr>
            <w:r w:rsidRPr="00434E2A">
              <w:rPr>
                <w:b/>
              </w:rPr>
              <w:lastRenderedPageBreak/>
              <w:t>Interactions with Others</w:t>
            </w:r>
          </w:p>
        </w:tc>
        <w:tc>
          <w:tcPr>
            <w:tcW w:w="1788" w:type="dxa"/>
          </w:tcPr>
          <w:p w14:paraId="49B34186"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typically need prompting to remember to do this</w:t>
            </w:r>
          </w:p>
        </w:tc>
        <w:tc>
          <w:tcPr>
            <w:tcW w:w="1452" w:type="dxa"/>
          </w:tcPr>
          <w:p w14:paraId="7CE58033" w14:textId="77777777" w:rsidR="00284308" w:rsidRDefault="00284308" w:rsidP="00C147B1">
            <w:pPr>
              <w:cnfStyle w:val="100000000000" w:firstRow="1" w:lastRow="0" w:firstColumn="0" w:lastColumn="0" w:oddVBand="0" w:evenVBand="0" w:oddHBand="0" w:evenHBand="0" w:firstRowFirstColumn="0" w:firstRowLastColumn="0" w:lastRowFirstColumn="0" w:lastRowLastColumn="0"/>
            </w:pPr>
            <w:r>
              <w:t>I sometimes put this into practice</w:t>
            </w:r>
          </w:p>
        </w:tc>
        <w:tc>
          <w:tcPr>
            <w:tcW w:w="1444" w:type="dxa"/>
          </w:tcPr>
          <w:p w14:paraId="0B743285" w14:textId="77777777" w:rsidR="00284308" w:rsidRDefault="00284308" w:rsidP="00C147B1">
            <w:pPr>
              <w:ind w:left="-30"/>
              <w:cnfStyle w:val="100000000000" w:firstRow="1" w:lastRow="0" w:firstColumn="0" w:lastColumn="0" w:oddVBand="0" w:evenVBand="0" w:oddHBand="0" w:evenHBand="0" w:firstRowFirstColumn="0" w:firstRowLastColumn="0" w:lastRowFirstColumn="0" w:lastRowLastColumn="0"/>
            </w:pPr>
            <w:r>
              <w:t>This is my common practice</w:t>
            </w:r>
          </w:p>
        </w:tc>
      </w:tr>
      <w:tr w:rsidR="00284308" w14:paraId="0079EDEA" w14:textId="77777777" w:rsidTr="00696DA3">
        <w:tc>
          <w:tcPr>
            <w:cnfStyle w:val="001000000000" w:firstRow="0" w:lastRow="0" w:firstColumn="1" w:lastColumn="0" w:oddVBand="0" w:evenVBand="0" w:oddHBand="0" w:evenHBand="0" w:firstRowFirstColumn="0" w:firstRowLastColumn="0" w:lastRowFirstColumn="0" w:lastRowLastColumn="0"/>
            <w:tcW w:w="4860" w:type="dxa"/>
            <w:shd w:val="clear" w:color="auto" w:fill="F2F2F2" w:themeFill="background1" w:themeFillShade="F2"/>
          </w:tcPr>
          <w:p w14:paraId="64476E73" w14:textId="77777777" w:rsidR="00284308" w:rsidRDefault="00284308" w:rsidP="00C147B1">
            <w:pPr>
              <w:keepNext/>
            </w:pPr>
            <w:r>
              <w:t xml:space="preserve">I ask stakeholders, staff and partners for their thoughts and listen to those offered unsolicited, whether from familiar or novel sources, or whether they represent views consistent or inconsistent with agency policy, professional convention or my own beliefs. </w:t>
            </w:r>
            <w:r>
              <w:rPr>
                <w:b/>
                <w:i/>
              </w:rPr>
              <w:t>[Attentive/active listening]</w:t>
            </w:r>
            <w:r>
              <w:t xml:space="preserve"> </w:t>
            </w:r>
          </w:p>
        </w:tc>
        <w:tc>
          <w:tcPr>
            <w:tcW w:w="1788" w:type="dxa"/>
            <w:shd w:val="clear" w:color="auto" w:fill="F2F2F2" w:themeFill="background1" w:themeFillShade="F2"/>
          </w:tcPr>
          <w:p w14:paraId="23651A74"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F2F2F2" w:themeFill="background1" w:themeFillShade="F2"/>
          </w:tcPr>
          <w:p w14:paraId="78B4A476"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shd w:val="clear" w:color="auto" w:fill="F2F2F2" w:themeFill="background1" w:themeFillShade="F2"/>
          </w:tcPr>
          <w:p w14:paraId="45163848"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26A7AAF1" w14:textId="77777777" w:rsidTr="00C147B1">
        <w:tc>
          <w:tcPr>
            <w:cnfStyle w:val="001000000000" w:firstRow="0" w:lastRow="0" w:firstColumn="1" w:lastColumn="0" w:oddVBand="0" w:evenVBand="0" w:oddHBand="0" w:evenHBand="0" w:firstRowFirstColumn="0" w:firstRowLastColumn="0" w:lastRowFirstColumn="0" w:lastRowLastColumn="0"/>
            <w:tcW w:w="4860" w:type="dxa"/>
          </w:tcPr>
          <w:p w14:paraId="60A8CF9F" w14:textId="77777777" w:rsidR="00284308" w:rsidRDefault="00284308" w:rsidP="00C147B1">
            <w:pPr>
              <w:keepNext/>
            </w:pPr>
            <w:r>
              <w:t xml:space="preserve">I work in multi-party teams, populated with individuals from within and outside the agency who are willing to work together to achieve shared conservation goals. </w:t>
            </w:r>
            <w:r>
              <w:rPr>
                <w:b/>
                <w:i/>
              </w:rPr>
              <w:t>[Collaborative]</w:t>
            </w:r>
            <w:r>
              <w:t xml:space="preserve"> </w:t>
            </w:r>
          </w:p>
        </w:tc>
        <w:tc>
          <w:tcPr>
            <w:tcW w:w="1788" w:type="dxa"/>
          </w:tcPr>
          <w:p w14:paraId="4731E7A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tcPr>
          <w:p w14:paraId="609084E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tcPr>
          <w:p w14:paraId="234845B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53EFAF81" w14:textId="77777777" w:rsidTr="00696DA3">
        <w:tc>
          <w:tcPr>
            <w:cnfStyle w:val="001000000000" w:firstRow="0" w:lastRow="0" w:firstColumn="1" w:lastColumn="0" w:oddVBand="0" w:evenVBand="0" w:oddHBand="0" w:evenHBand="0" w:firstRowFirstColumn="0" w:firstRowLastColumn="0" w:lastRowFirstColumn="0" w:lastRowLastColumn="0"/>
            <w:tcW w:w="4860" w:type="dxa"/>
            <w:shd w:val="clear" w:color="auto" w:fill="F2F2F2" w:themeFill="background1" w:themeFillShade="F2"/>
          </w:tcPr>
          <w:p w14:paraId="0955A623" w14:textId="77777777" w:rsidR="00284308" w:rsidRDefault="00284308" w:rsidP="00C147B1">
            <w:pPr>
              <w:keepNext/>
            </w:pPr>
            <w:r>
              <w:t xml:space="preserve">I am polite and show deference and humility when working with others, thereby avoiding appearing self-important or better than others. </w:t>
            </w:r>
            <w:r>
              <w:rPr>
                <w:b/>
                <w:i/>
              </w:rPr>
              <w:t>[Humble/respectful]</w:t>
            </w:r>
            <w:r>
              <w:t xml:space="preserve"> </w:t>
            </w:r>
          </w:p>
        </w:tc>
        <w:tc>
          <w:tcPr>
            <w:tcW w:w="1788" w:type="dxa"/>
            <w:shd w:val="clear" w:color="auto" w:fill="F2F2F2" w:themeFill="background1" w:themeFillShade="F2"/>
          </w:tcPr>
          <w:p w14:paraId="35D3443D"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F2F2F2" w:themeFill="background1" w:themeFillShade="F2"/>
          </w:tcPr>
          <w:p w14:paraId="04EDA27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shd w:val="clear" w:color="auto" w:fill="F2F2F2" w:themeFill="background1" w:themeFillShade="F2"/>
          </w:tcPr>
          <w:p w14:paraId="2B7F767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69B0F479" w14:textId="77777777" w:rsidTr="00C147B1">
        <w:tc>
          <w:tcPr>
            <w:cnfStyle w:val="001000000000" w:firstRow="0" w:lastRow="0" w:firstColumn="1" w:lastColumn="0" w:oddVBand="0" w:evenVBand="0" w:oddHBand="0" w:evenHBand="0" w:firstRowFirstColumn="0" w:firstRowLastColumn="0" w:lastRowFirstColumn="0" w:lastRowLastColumn="0"/>
            <w:tcW w:w="4860" w:type="dxa"/>
          </w:tcPr>
          <w:p w14:paraId="2D2CDBA1" w14:textId="77777777" w:rsidR="00284308" w:rsidRDefault="00284308" w:rsidP="00C147B1">
            <w:pPr>
              <w:keepNext/>
            </w:pPr>
            <w:r>
              <w:t xml:space="preserve">I am truthful and candid, avoid obfuscation or deceit, and behave in a way that expresses honesty. </w:t>
            </w:r>
            <w:r>
              <w:rPr>
                <w:b/>
                <w:i/>
              </w:rPr>
              <w:t>[Transparent/truthful/honest]</w:t>
            </w:r>
            <w:r>
              <w:t xml:space="preserve"> </w:t>
            </w:r>
          </w:p>
        </w:tc>
        <w:tc>
          <w:tcPr>
            <w:tcW w:w="1788" w:type="dxa"/>
          </w:tcPr>
          <w:p w14:paraId="2CF27B51"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tcPr>
          <w:p w14:paraId="6D71A55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tcPr>
          <w:p w14:paraId="3BE20A46"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0596ABE0" w14:textId="77777777" w:rsidTr="00696DA3">
        <w:tc>
          <w:tcPr>
            <w:cnfStyle w:val="001000000000" w:firstRow="0" w:lastRow="0" w:firstColumn="1" w:lastColumn="0" w:oddVBand="0" w:evenVBand="0" w:oddHBand="0" w:evenHBand="0" w:firstRowFirstColumn="0" w:firstRowLastColumn="0" w:lastRowFirstColumn="0" w:lastRowLastColumn="0"/>
            <w:tcW w:w="4860" w:type="dxa"/>
            <w:shd w:val="clear" w:color="auto" w:fill="F2F2F2" w:themeFill="background1" w:themeFillShade="F2"/>
          </w:tcPr>
          <w:p w14:paraId="449FA604" w14:textId="77777777" w:rsidR="00284308" w:rsidRDefault="00284308" w:rsidP="00C147B1">
            <w:pPr>
              <w:keepNext/>
            </w:pPr>
            <w:r>
              <w:t xml:space="preserve">I readily comprehend and genuinely identify with other people's feelings or attitudes, including their pains and struggles, and show gratitude for contributions of others to conservation. </w:t>
            </w:r>
            <w:r>
              <w:rPr>
                <w:b/>
                <w:i/>
              </w:rPr>
              <w:t>[Compassionate/empathetic]</w:t>
            </w:r>
            <w:r>
              <w:t xml:space="preserve"> </w:t>
            </w:r>
          </w:p>
        </w:tc>
        <w:tc>
          <w:tcPr>
            <w:tcW w:w="1788" w:type="dxa"/>
            <w:shd w:val="clear" w:color="auto" w:fill="F2F2F2" w:themeFill="background1" w:themeFillShade="F2"/>
          </w:tcPr>
          <w:p w14:paraId="3BB0BC0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F2F2F2" w:themeFill="background1" w:themeFillShade="F2"/>
          </w:tcPr>
          <w:p w14:paraId="062AF4F9"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shd w:val="clear" w:color="auto" w:fill="F2F2F2" w:themeFill="background1" w:themeFillShade="F2"/>
          </w:tcPr>
          <w:p w14:paraId="3904BB6A"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3C1EF5F7" w14:textId="77777777" w:rsidTr="00C147B1">
        <w:tc>
          <w:tcPr>
            <w:cnfStyle w:val="001000000000" w:firstRow="0" w:lastRow="0" w:firstColumn="1" w:lastColumn="0" w:oddVBand="0" w:evenVBand="0" w:oddHBand="0" w:evenHBand="0" w:firstRowFirstColumn="0" w:firstRowLastColumn="0" w:lastRowFirstColumn="0" w:lastRowLastColumn="0"/>
            <w:tcW w:w="4860" w:type="dxa"/>
          </w:tcPr>
          <w:p w14:paraId="004C661A" w14:textId="77777777" w:rsidR="00284308" w:rsidRDefault="00284308" w:rsidP="00C147B1">
            <w:pPr>
              <w:keepNext/>
            </w:pPr>
            <w:r>
              <w:t xml:space="preserve">I freely show gratitude toward others for their contributions to conservation. </w:t>
            </w:r>
            <w:r>
              <w:rPr>
                <w:b/>
                <w:i/>
              </w:rPr>
              <w:t>[Appreciative/supportive]</w:t>
            </w:r>
            <w:r>
              <w:t xml:space="preserve"> </w:t>
            </w:r>
          </w:p>
        </w:tc>
        <w:tc>
          <w:tcPr>
            <w:tcW w:w="1788" w:type="dxa"/>
          </w:tcPr>
          <w:p w14:paraId="0DF5AFF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tcPr>
          <w:p w14:paraId="256D4DC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tcPr>
          <w:p w14:paraId="6D4CF34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r w:rsidR="00284308" w14:paraId="2A7AA978" w14:textId="77777777" w:rsidTr="00696DA3">
        <w:tc>
          <w:tcPr>
            <w:cnfStyle w:val="001000000000" w:firstRow="0" w:lastRow="0" w:firstColumn="1" w:lastColumn="0" w:oddVBand="0" w:evenVBand="0" w:oddHBand="0" w:evenHBand="0" w:firstRowFirstColumn="0" w:firstRowLastColumn="0" w:lastRowFirstColumn="0" w:lastRowLastColumn="0"/>
            <w:tcW w:w="4860" w:type="dxa"/>
            <w:shd w:val="clear" w:color="auto" w:fill="F2F2F2" w:themeFill="background1" w:themeFillShade="F2"/>
          </w:tcPr>
          <w:p w14:paraId="0ACEDDAD" w14:textId="77777777" w:rsidR="00284308" w:rsidRDefault="00284308" w:rsidP="00C147B1">
            <w:pPr>
              <w:keepNext/>
            </w:pPr>
            <w:bookmarkStart w:id="1" w:name="_GoBack" w:colFirst="0" w:colLast="3"/>
            <w:r>
              <w:t xml:space="preserve">I openly convey strong feelings, emotions or beliefs without dominating or intimidating others. </w:t>
            </w:r>
            <w:r>
              <w:rPr>
                <w:b/>
                <w:i/>
              </w:rPr>
              <w:t>[Passionate]</w:t>
            </w:r>
            <w:r>
              <w:t xml:space="preserve"> </w:t>
            </w:r>
          </w:p>
        </w:tc>
        <w:tc>
          <w:tcPr>
            <w:tcW w:w="1788" w:type="dxa"/>
            <w:shd w:val="clear" w:color="auto" w:fill="F2F2F2" w:themeFill="background1" w:themeFillShade="F2"/>
          </w:tcPr>
          <w:p w14:paraId="3D1ADA43"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shd w:val="clear" w:color="auto" w:fill="F2F2F2" w:themeFill="background1" w:themeFillShade="F2"/>
          </w:tcPr>
          <w:p w14:paraId="4A3420D2"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shd w:val="clear" w:color="auto" w:fill="F2F2F2" w:themeFill="background1" w:themeFillShade="F2"/>
          </w:tcPr>
          <w:p w14:paraId="4CDBE205"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bookmarkEnd w:id="1"/>
      <w:tr w:rsidR="00284308" w14:paraId="1AC01C43" w14:textId="77777777" w:rsidTr="00C147B1">
        <w:tc>
          <w:tcPr>
            <w:cnfStyle w:val="001000000000" w:firstRow="0" w:lastRow="0" w:firstColumn="1" w:lastColumn="0" w:oddVBand="0" w:evenVBand="0" w:oddHBand="0" w:evenHBand="0" w:firstRowFirstColumn="0" w:firstRowLastColumn="0" w:lastRowFirstColumn="0" w:lastRowLastColumn="0"/>
            <w:tcW w:w="4860" w:type="dxa"/>
          </w:tcPr>
          <w:p w14:paraId="3EC4174B" w14:textId="77777777" w:rsidR="00284308" w:rsidRDefault="00284308" w:rsidP="00C147B1">
            <w:pPr>
              <w:keepNext/>
            </w:pPr>
            <w:r>
              <w:t xml:space="preserve">I take a favorable view of events or conditions and work in a way that expresses hope and confidence about the future. </w:t>
            </w:r>
            <w:r>
              <w:rPr>
                <w:b/>
                <w:i/>
              </w:rPr>
              <w:t>[Optimistic/positive]</w:t>
            </w:r>
            <w:r>
              <w:t xml:space="preserve"> </w:t>
            </w:r>
          </w:p>
        </w:tc>
        <w:tc>
          <w:tcPr>
            <w:tcW w:w="1788" w:type="dxa"/>
          </w:tcPr>
          <w:p w14:paraId="03BE62A7"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52" w:type="dxa"/>
          </w:tcPr>
          <w:p w14:paraId="39DB624E"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c>
          <w:tcPr>
            <w:tcW w:w="1444" w:type="dxa"/>
          </w:tcPr>
          <w:p w14:paraId="305728AC" w14:textId="77777777" w:rsidR="00284308" w:rsidRDefault="00284308" w:rsidP="00284308">
            <w:pPr>
              <w:pStyle w:val="ListParagraph"/>
              <w:keepNext/>
              <w:numPr>
                <w:ilvl w:val="0"/>
                <w:numId w:val="2"/>
              </w:numPr>
              <w:ind w:firstLine="0"/>
              <w:contextualSpacing w:val="0"/>
              <w:cnfStyle w:val="000000000000" w:firstRow="0" w:lastRow="0" w:firstColumn="0" w:lastColumn="0" w:oddVBand="0" w:evenVBand="0" w:oddHBand="0" w:evenHBand="0" w:firstRowFirstColumn="0" w:firstRowLastColumn="0" w:lastRowFirstColumn="0" w:lastRowLastColumn="0"/>
            </w:pPr>
          </w:p>
        </w:tc>
      </w:tr>
    </w:tbl>
    <w:p w14:paraId="5708FEA5" w14:textId="77777777" w:rsidR="00901593" w:rsidRDefault="00901593"/>
    <w:sectPr w:rsidR="009015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D684" w14:textId="77777777" w:rsidR="00130081" w:rsidRDefault="00130081" w:rsidP="00904C32">
      <w:pPr>
        <w:spacing w:after="0" w:line="240" w:lineRule="auto"/>
      </w:pPr>
      <w:r>
        <w:separator/>
      </w:r>
    </w:p>
  </w:endnote>
  <w:endnote w:type="continuationSeparator" w:id="0">
    <w:p w14:paraId="0AC98D9D" w14:textId="77777777" w:rsidR="00130081" w:rsidRDefault="00130081" w:rsidP="009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BBDC" w14:textId="16105C6D" w:rsidR="00904C32" w:rsidRDefault="00904C32" w:rsidP="00904C32">
    <w:pPr>
      <w:pStyle w:val="Footer"/>
      <w:jc w:val="center"/>
    </w:pPr>
    <w:r>
      <w:t>This tool is part of the “</w:t>
    </w:r>
    <w:hyperlink r:id="rId1" w:history="1">
      <w:r w:rsidRPr="00CC70CB">
        <w:rPr>
          <w:rStyle w:val="Hyperlink"/>
        </w:rPr>
        <w:t>Accelerating Development of Reasoning and Judgment</w:t>
      </w:r>
    </w:hyperlink>
    <w:r>
      <w:t>” guide 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09E5" w14:textId="77777777" w:rsidR="00130081" w:rsidRDefault="00130081" w:rsidP="00904C32">
      <w:pPr>
        <w:spacing w:after="0" w:line="240" w:lineRule="auto"/>
      </w:pPr>
      <w:r>
        <w:separator/>
      </w:r>
    </w:p>
  </w:footnote>
  <w:footnote w:type="continuationSeparator" w:id="0">
    <w:p w14:paraId="6E55C998" w14:textId="77777777" w:rsidR="00130081" w:rsidRDefault="00130081" w:rsidP="00904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08"/>
    <w:rsid w:val="00130081"/>
    <w:rsid w:val="00282166"/>
    <w:rsid w:val="00284308"/>
    <w:rsid w:val="00696DA3"/>
    <w:rsid w:val="00851AFA"/>
    <w:rsid w:val="00891E43"/>
    <w:rsid w:val="00901593"/>
    <w:rsid w:val="00904C32"/>
    <w:rsid w:val="009E743B"/>
    <w:rsid w:val="00A450FF"/>
    <w:rsid w:val="00A5582F"/>
    <w:rsid w:val="00CC70CB"/>
    <w:rsid w:val="00E2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9647"/>
  <w15:chartTrackingRefBased/>
  <w15:docId w15:val="{73E2BE78-3D1D-4EA5-95C6-06B1626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08"/>
    <w:rPr>
      <w:sz w:val="24"/>
    </w:rPr>
  </w:style>
  <w:style w:type="paragraph" w:styleId="Heading2">
    <w:name w:val="heading 2"/>
    <w:basedOn w:val="Normal"/>
    <w:next w:val="Normal"/>
    <w:link w:val="Heading2Char"/>
    <w:uiPriority w:val="9"/>
    <w:unhideWhenUsed/>
    <w:qFormat/>
    <w:rsid w:val="00284308"/>
    <w:pPr>
      <w:keepNext/>
      <w:keepLines/>
      <w:spacing w:before="40" w:after="0"/>
      <w:outlineLvl w:val="1"/>
    </w:pPr>
    <w:rPr>
      <w:rFonts w:asciiTheme="majorHAnsi" w:eastAsiaTheme="majorEastAsia" w:hAnsiTheme="majorHAnsi" w:cstheme="majorBidi"/>
      <w:b/>
      <w:smallCap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308"/>
    <w:rPr>
      <w:rFonts w:asciiTheme="majorHAnsi" w:eastAsiaTheme="majorEastAsia" w:hAnsiTheme="majorHAnsi" w:cstheme="majorBidi"/>
      <w:b/>
      <w:smallCaps/>
      <w:sz w:val="32"/>
      <w:szCs w:val="26"/>
    </w:rPr>
  </w:style>
  <w:style w:type="paragraph" w:styleId="CommentText">
    <w:name w:val="annotation text"/>
    <w:basedOn w:val="Normal"/>
    <w:link w:val="CommentTextChar"/>
    <w:uiPriority w:val="99"/>
    <w:semiHidden/>
    <w:unhideWhenUsed/>
    <w:rsid w:val="00284308"/>
    <w:pPr>
      <w:spacing w:line="240" w:lineRule="auto"/>
    </w:pPr>
    <w:rPr>
      <w:sz w:val="20"/>
      <w:szCs w:val="20"/>
    </w:rPr>
  </w:style>
  <w:style w:type="character" w:customStyle="1" w:styleId="CommentTextChar">
    <w:name w:val="Comment Text Char"/>
    <w:basedOn w:val="DefaultParagraphFont"/>
    <w:link w:val="CommentText"/>
    <w:uiPriority w:val="99"/>
    <w:semiHidden/>
    <w:rsid w:val="00284308"/>
    <w:rPr>
      <w:sz w:val="20"/>
      <w:szCs w:val="20"/>
    </w:rPr>
  </w:style>
  <w:style w:type="character" w:styleId="CommentReference">
    <w:name w:val="annotation reference"/>
    <w:basedOn w:val="DefaultParagraphFont"/>
    <w:uiPriority w:val="99"/>
    <w:semiHidden/>
    <w:unhideWhenUsed/>
    <w:rsid w:val="00284308"/>
    <w:rPr>
      <w:sz w:val="16"/>
      <w:szCs w:val="16"/>
    </w:rPr>
  </w:style>
  <w:style w:type="paragraph" w:styleId="ListParagraph">
    <w:name w:val="List Paragraph"/>
    <w:basedOn w:val="Normal"/>
    <w:uiPriority w:val="34"/>
    <w:qFormat/>
    <w:rsid w:val="00284308"/>
    <w:pPr>
      <w:ind w:left="720" w:hanging="360"/>
      <w:contextualSpacing/>
    </w:pPr>
    <w:rPr>
      <w:rFonts w:ascii="Calibri" w:eastAsia="Calibri" w:hAnsi="Calibri" w:cs="Calibri"/>
      <w:color w:val="000000"/>
      <w:sz w:val="22"/>
    </w:rPr>
  </w:style>
  <w:style w:type="table" w:customStyle="1" w:styleId="QQuestionTable">
    <w:name w:val="QQuestionTable"/>
    <w:uiPriority w:val="99"/>
    <w:qFormat/>
    <w:rsid w:val="0028430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284308"/>
    <w:pPr>
      <w:numPr>
        <w:numId w:val="1"/>
      </w:numPr>
    </w:pPr>
  </w:style>
  <w:style w:type="paragraph" w:styleId="BalloonText">
    <w:name w:val="Balloon Text"/>
    <w:basedOn w:val="Normal"/>
    <w:link w:val="BalloonTextChar"/>
    <w:uiPriority w:val="99"/>
    <w:semiHidden/>
    <w:unhideWhenUsed/>
    <w:rsid w:val="0028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08"/>
    <w:rPr>
      <w:rFonts w:ascii="Segoe UI" w:hAnsi="Segoe UI" w:cs="Segoe UI"/>
      <w:sz w:val="18"/>
      <w:szCs w:val="18"/>
    </w:rPr>
  </w:style>
  <w:style w:type="paragraph" w:styleId="Header">
    <w:name w:val="header"/>
    <w:basedOn w:val="Normal"/>
    <w:link w:val="HeaderChar"/>
    <w:uiPriority w:val="99"/>
    <w:unhideWhenUsed/>
    <w:rsid w:val="0090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32"/>
    <w:rPr>
      <w:sz w:val="24"/>
    </w:rPr>
  </w:style>
  <w:style w:type="paragraph" w:styleId="Footer">
    <w:name w:val="footer"/>
    <w:basedOn w:val="Normal"/>
    <w:link w:val="FooterChar"/>
    <w:uiPriority w:val="99"/>
    <w:unhideWhenUsed/>
    <w:rsid w:val="009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32"/>
    <w:rPr>
      <w:sz w:val="24"/>
    </w:rPr>
  </w:style>
  <w:style w:type="character" w:styleId="Hyperlink">
    <w:name w:val="Hyperlink"/>
    <w:basedOn w:val="DefaultParagraphFont"/>
    <w:uiPriority w:val="99"/>
    <w:unhideWhenUsed/>
    <w:rsid w:val="00CC7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ishwildlife.org/download_file/view/2972/3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 Baumer</dc:creator>
  <cp:keywords/>
  <dc:description/>
  <cp:lastModifiedBy>Meghan S. Baumer</cp:lastModifiedBy>
  <cp:revision>7</cp:revision>
  <dcterms:created xsi:type="dcterms:W3CDTF">2020-08-18T19:05:00Z</dcterms:created>
  <dcterms:modified xsi:type="dcterms:W3CDTF">2020-12-15T22:04:00Z</dcterms:modified>
</cp:coreProperties>
</file>